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A950" w14:textId="5FA25695" w:rsidR="006D1868" w:rsidRDefault="3B18A392" w:rsidP="7F7A7200">
      <w:pPr>
        <w:pStyle w:val="Heading1"/>
        <w:spacing w:line="259" w:lineRule="auto"/>
        <w:jc w:val="center"/>
        <w:rPr>
          <w:rFonts w:ascii="Aptos Display" w:eastAsia="Aptos Display" w:hAnsi="Aptos Display" w:cs="Aptos Display"/>
          <w:color w:val="auto"/>
        </w:rPr>
      </w:pPr>
      <w:r w:rsidRPr="7F7A7200">
        <w:rPr>
          <w:rFonts w:ascii="Aptos Display" w:eastAsia="Aptos Display" w:hAnsi="Aptos Display" w:cs="Aptos Display"/>
          <w:color w:val="auto"/>
        </w:rPr>
        <w:t>Canvas</w:t>
      </w:r>
      <w:r w:rsidR="1E69EDA0" w:rsidRPr="7F7A7200">
        <w:rPr>
          <w:rFonts w:ascii="Aptos Display" w:eastAsia="Aptos Display" w:hAnsi="Aptos Display" w:cs="Aptos Display"/>
          <w:color w:val="auto"/>
        </w:rPr>
        <w:t xml:space="preserve"> Accessibility Checklist</w:t>
      </w:r>
    </w:p>
    <w:p w14:paraId="0292F709" w14:textId="5C6F52CB" w:rsidR="36D9128F" w:rsidRDefault="600DFC63" w:rsidP="7F7A7200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This checklist is organized so that the easiest things to fix (those caught by the accessibility checker) are listed first, then things </w:t>
      </w:r>
      <w:r w:rsidR="40CF09AF" w:rsidRPr="7F7A7200">
        <w:rPr>
          <w:rFonts w:ascii="Aptos" w:eastAsia="Aptos" w:hAnsi="Aptos" w:cs="Aptos"/>
          <w:color w:val="000000" w:themeColor="text1"/>
          <w:sz w:val="22"/>
          <w:szCs w:val="22"/>
        </w:rPr>
        <w:t>that require manual checking</w:t>
      </w: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 to fix are farther down. This may be a useful order in which to approach document accessibility, but you’re welcome to work in whatever order makes the most sense to you. </w:t>
      </w:r>
      <w:r w:rsidR="5E5EF463"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Additionally, many aspects of accessibility are common across document types, so in this checklist, things that are specific to </w:t>
      </w:r>
      <w:r w:rsidR="1239D388" w:rsidRPr="7F7A7200">
        <w:rPr>
          <w:rFonts w:ascii="Aptos" w:eastAsia="Aptos" w:hAnsi="Aptos" w:cs="Aptos"/>
          <w:color w:val="000000" w:themeColor="text1"/>
          <w:sz w:val="22"/>
          <w:szCs w:val="22"/>
        </w:rPr>
        <w:t>Canvas</w:t>
      </w:r>
      <w:r w:rsidR="5E5EF463"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 that you may not have run into other places are designated with an </w:t>
      </w:r>
      <w:r w:rsidR="5E5EF463" w:rsidRPr="7F7A720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*Canvas.</w:t>
      </w:r>
    </w:p>
    <w:p w14:paraId="32749041" w14:textId="056F9B73" w:rsidR="1938D9FC" w:rsidRDefault="1938D9FC" w:rsidP="1938D9FC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1A5426B" w14:textId="46E75660" w:rsidR="0966BED4" w:rsidRDefault="0966BED4" w:rsidP="305D28CA">
      <w:pPr>
        <w:pStyle w:val="Heading2"/>
        <w:rPr>
          <w:sz w:val="36"/>
          <w:szCs w:val="36"/>
        </w:rPr>
      </w:pPr>
      <w:r w:rsidRPr="305D28CA">
        <w:rPr>
          <w:sz w:val="36"/>
          <w:szCs w:val="36"/>
        </w:rPr>
        <w:t>Getting Started: Open the Accessibility Checker:</w:t>
      </w:r>
    </w:p>
    <w:p w14:paraId="6B2BF6C8" w14:textId="0D40ACA1" w:rsidR="305D28CA" w:rsidRDefault="0966BED4" w:rsidP="305D28CA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When making </w:t>
      </w:r>
      <w:r w:rsidR="540AC77E" w:rsidRPr="7F7A7200">
        <w:rPr>
          <w:rFonts w:ascii="Aptos" w:eastAsia="Aptos" w:hAnsi="Aptos" w:cs="Aptos"/>
          <w:color w:val="000000" w:themeColor="text1"/>
          <w:sz w:val="22"/>
          <w:szCs w:val="22"/>
        </w:rPr>
        <w:t>Canvas</w:t>
      </w: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134C6F1" w:rsidRPr="7F7A7200">
        <w:rPr>
          <w:rFonts w:ascii="Aptos" w:eastAsia="Aptos" w:hAnsi="Aptos" w:cs="Aptos"/>
          <w:color w:val="000000" w:themeColor="text1"/>
          <w:sz w:val="22"/>
          <w:szCs w:val="22"/>
        </w:rPr>
        <w:t>materials</w:t>
      </w: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 accessible, you’ll want to start by opening the accessibility checker. </w:t>
      </w:r>
      <w:r w:rsidR="2746D93E" w:rsidRPr="7F7A7200">
        <w:rPr>
          <w:rFonts w:ascii="Aptos" w:eastAsia="Aptos" w:hAnsi="Aptos" w:cs="Aptos"/>
          <w:color w:val="000000" w:themeColor="text1"/>
          <w:sz w:val="22"/>
          <w:szCs w:val="22"/>
        </w:rPr>
        <w:t>It can be accessed by putting the content into editing mode, then</w:t>
      </w: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 clicking the Accessibility icon </w:t>
      </w:r>
      <w:r w:rsidR="7BA3E19E"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underneath the content editor. </w:t>
      </w:r>
    </w:p>
    <w:p w14:paraId="03858340" w14:textId="08CEDC89" w:rsidR="7F7A7200" w:rsidRDefault="7F7A7200" w:rsidP="7F7A7200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9C967E4" w14:textId="51AEF1CF" w:rsidR="006D1868" w:rsidRDefault="1E69EDA0" w:rsidP="305D28CA">
      <w:pPr>
        <w:pStyle w:val="Heading2"/>
        <w:spacing w:line="259" w:lineRule="auto"/>
        <w:rPr>
          <w:rFonts w:ascii="Aptos Display" w:eastAsia="Aptos Display" w:hAnsi="Aptos Display" w:cs="Aptos Display"/>
          <w:sz w:val="36"/>
          <w:szCs w:val="36"/>
        </w:rPr>
      </w:pPr>
      <w:r w:rsidRPr="7F7A7200">
        <w:rPr>
          <w:rFonts w:ascii="Aptos Display" w:eastAsia="Aptos Display" w:hAnsi="Aptos Display" w:cs="Aptos Display"/>
          <w:sz w:val="36"/>
          <w:szCs w:val="36"/>
        </w:rPr>
        <w:t>Things the accessibility checker usually catches:</w:t>
      </w:r>
    </w:p>
    <w:p w14:paraId="014FC4F2" w14:textId="494CACAB" w:rsidR="51515D45" w:rsidRDefault="51515D45" w:rsidP="00E6720F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305D28CA">
        <w:rPr>
          <w:rFonts w:ascii="Aptos" w:eastAsia="Aptos" w:hAnsi="Aptos" w:cs="Aptos"/>
          <w:color w:val="000000" w:themeColor="text1"/>
          <w:sz w:val="22"/>
          <w:szCs w:val="22"/>
        </w:rPr>
        <w:t xml:space="preserve">Do all tables have titles, headers, and captions (alt text) enabled? Are all the column headings unique? </w:t>
      </w:r>
    </w:p>
    <w:p w14:paraId="282B04D3" w14:textId="07D12ABF" w:rsidR="51515D45" w:rsidRDefault="51515D45" w:rsidP="00E6720F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305D28CA">
        <w:rPr>
          <w:rFonts w:ascii="Aptos" w:eastAsia="Aptos" w:hAnsi="Aptos" w:cs="Aptos"/>
          <w:color w:val="000000" w:themeColor="text1"/>
          <w:sz w:val="22"/>
          <w:szCs w:val="22"/>
        </w:rPr>
        <w:t>Do tables avoid using merged cells?</w:t>
      </w:r>
    </w:p>
    <w:p w14:paraId="1EC616FE" w14:textId="5F0810BA" w:rsidR="305D28CA" w:rsidRDefault="305D28CA" w:rsidP="305D28CA">
      <w:pPr>
        <w:pStyle w:val="ListParagraph"/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FDDDF72" w14:textId="35ACB2FC" w:rsidR="006D1868" w:rsidRDefault="1E69EDA0" w:rsidP="305D28CA">
      <w:pPr>
        <w:pStyle w:val="Heading2"/>
        <w:spacing w:line="259" w:lineRule="auto"/>
        <w:rPr>
          <w:rFonts w:ascii="Aptos Display" w:eastAsia="Aptos Display" w:hAnsi="Aptos Display" w:cs="Aptos Display"/>
          <w:sz w:val="36"/>
          <w:szCs w:val="36"/>
        </w:rPr>
      </w:pPr>
      <w:r w:rsidRPr="7F7A7200">
        <w:rPr>
          <w:rFonts w:ascii="Aptos Display" w:eastAsia="Aptos Display" w:hAnsi="Aptos Display" w:cs="Aptos Display"/>
          <w:sz w:val="36"/>
          <w:szCs w:val="36"/>
        </w:rPr>
        <w:t>Things the accessibility checker helps with, but requires additional work from you:</w:t>
      </w:r>
    </w:p>
    <w:p w14:paraId="1F61230B" w14:textId="1D5643A2" w:rsidR="62B970C8" w:rsidRDefault="62B970C8" w:rsidP="305D28CA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305D28CA">
        <w:rPr>
          <w:rFonts w:ascii="Aptos" w:eastAsia="Aptos" w:hAnsi="Aptos" w:cs="Aptos"/>
          <w:color w:val="000000" w:themeColor="text1"/>
          <w:sz w:val="22"/>
          <w:szCs w:val="22"/>
        </w:rPr>
        <w:t xml:space="preserve">Do all images either have alternative text giving an accurate and concise description </w:t>
      </w:r>
      <w:r w:rsidRPr="305D28C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or</w:t>
      </w:r>
      <w:r w:rsidRPr="305D28CA">
        <w:rPr>
          <w:rFonts w:ascii="Aptos" w:eastAsia="Aptos" w:hAnsi="Aptos" w:cs="Aptos"/>
          <w:color w:val="000000" w:themeColor="text1"/>
          <w:sz w:val="22"/>
          <w:szCs w:val="22"/>
        </w:rPr>
        <w:t xml:space="preserve"> have a ‘decorative image’ designation if the image is non-informative? </w:t>
      </w:r>
    </w:p>
    <w:p w14:paraId="7AF1FE1A" w14:textId="11462C4F" w:rsidR="62B970C8" w:rsidRDefault="3868EE1A" w:rsidP="305D28CA">
      <w:pPr>
        <w:pStyle w:val="ListParagraph"/>
        <w:numPr>
          <w:ilvl w:val="1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>I</w:t>
      </w:r>
      <w:r w:rsidR="62B970C8"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f the image has alt text of something non-descriptive like the file name, the accessibility checker </w:t>
      </w:r>
      <w:r w:rsidR="05A53EAA" w:rsidRPr="7F7A7200">
        <w:rPr>
          <w:rFonts w:ascii="Aptos" w:eastAsia="Aptos" w:hAnsi="Aptos" w:cs="Aptos"/>
          <w:color w:val="000000" w:themeColor="text1"/>
          <w:sz w:val="22"/>
          <w:szCs w:val="22"/>
        </w:rPr>
        <w:t>may</w:t>
      </w:r>
      <w:r w:rsidR="62B970C8"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 not flag the image. This means you need to examine the alt text for all images, not just those flagged by the checker.</w:t>
      </w:r>
    </w:p>
    <w:p w14:paraId="0E8B9A56" w14:textId="55E20D3F" w:rsidR="62B970C8" w:rsidRDefault="62B970C8" w:rsidP="305D28CA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305D28CA">
        <w:rPr>
          <w:rFonts w:ascii="Aptos" w:eastAsia="Aptos" w:hAnsi="Aptos" w:cs="Aptos"/>
          <w:color w:val="000000" w:themeColor="text1"/>
          <w:sz w:val="22"/>
          <w:szCs w:val="22"/>
        </w:rPr>
        <w:t xml:space="preserve">Are equivalent alternatives to complex images like graphs and infographics provided? </w:t>
      </w:r>
    </w:p>
    <w:p w14:paraId="5D94D7E9" w14:textId="577FCF30" w:rsidR="62B970C8" w:rsidRDefault="0A8907A5" w:rsidP="305D28CA">
      <w:pPr>
        <w:pStyle w:val="ListParagraph"/>
        <w:numPr>
          <w:ilvl w:val="1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>T</w:t>
      </w:r>
      <w:r w:rsidR="62B970C8"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he accessibility checker will only tell you if alt text is missing entirely, it will not tell you whether the alt text is a sufficient description. Complex images should have a short description in alt text </w:t>
      </w:r>
      <w:r w:rsidR="62B970C8" w:rsidRPr="7F7A720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and </w:t>
      </w:r>
      <w:r w:rsidR="62B970C8" w:rsidRPr="7F7A7200">
        <w:rPr>
          <w:rFonts w:ascii="Aptos" w:eastAsia="Aptos" w:hAnsi="Aptos" w:cs="Aptos"/>
          <w:color w:val="000000" w:themeColor="text1"/>
          <w:sz w:val="22"/>
          <w:szCs w:val="22"/>
        </w:rPr>
        <w:t>a longer description, which can be a description on the slide, a caption, a link, or in the notes area.</w:t>
      </w:r>
    </w:p>
    <w:p w14:paraId="2D47683C" w14:textId="77777777" w:rsidR="006E02BC" w:rsidRDefault="62B970C8" w:rsidP="006E02BC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Is there sufficient color contrast? </w:t>
      </w:r>
    </w:p>
    <w:p w14:paraId="72805332" w14:textId="1F3A10D9" w:rsidR="70AA0435" w:rsidRDefault="70AA0435" w:rsidP="7F7A7200">
      <w:pPr>
        <w:pStyle w:val="ListParagraph"/>
        <w:numPr>
          <w:ilvl w:val="1"/>
          <w:numId w:val="2"/>
        </w:num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The accessibility checker does not necessarily catch all color contrast issues. Online color contrast checkers, such as </w:t>
      </w:r>
      <w:hyperlink r:id="rId8">
        <w:proofErr w:type="spellStart"/>
        <w:r w:rsidRPr="7F7A7200">
          <w:rPr>
            <w:rStyle w:val="Hyperlink"/>
            <w:rFonts w:ascii="Aptos" w:eastAsia="Aptos" w:hAnsi="Aptos" w:cs="Aptos"/>
            <w:sz w:val="22"/>
            <w:szCs w:val="22"/>
          </w:rPr>
          <w:t>WebAIM's</w:t>
        </w:r>
        <w:proofErr w:type="spellEnd"/>
        <w:r w:rsidRPr="7F7A7200">
          <w:rPr>
            <w:rStyle w:val="Hyperlink"/>
            <w:rFonts w:ascii="Aptos" w:eastAsia="Aptos" w:hAnsi="Aptos" w:cs="Aptos"/>
            <w:sz w:val="22"/>
            <w:szCs w:val="22"/>
          </w:rPr>
          <w:t xml:space="preserve"> contrast checker,</w:t>
        </w:r>
      </w:hyperlink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 can help you determine whether there is sufficient contrast.</w:t>
      </w:r>
    </w:p>
    <w:p w14:paraId="08EF92E8" w14:textId="14C356D0" w:rsidR="572C2D00" w:rsidRDefault="572C2D00" w:rsidP="7F7A7200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 xml:space="preserve">Was a heading structure added to the document using the “Styles” feature with headings in order and no heading levels skipped? </w:t>
      </w:r>
    </w:p>
    <w:p w14:paraId="6CC6B6BA" w14:textId="087217C8" w:rsidR="572C2D00" w:rsidRDefault="572C2D00" w:rsidP="7F7A7200">
      <w:pPr>
        <w:pStyle w:val="ListParagraph"/>
        <w:numPr>
          <w:ilvl w:val="1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>The accessibility checker will only tell you if Styles are used and if heading levels are skipped but will not tell you if the appropriate heading levels were used</w:t>
      </w:r>
    </w:p>
    <w:p w14:paraId="02C2C1FF" w14:textId="61C43CE4" w:rsidR="305D28CA" w:rsidRDefault="305D28CA" w:rsidP="305D28CA">
      <w:pPr>
        <w:keepNext/>
        <w:keepLines/>
      </w:pPr>
    </w:p>
    <w:p w14:paraId="0515AC7D" w14:textId="286540D4" w:rsidR="006D1868" w:rsidRDefault="1E69EDA0" w:rsidP="305D28CA">
      <w:pPr>
        <w:pStyle w:val="Heading2"/>
        <w:spacing w:line="259" w:lineRule="auto"/>
        <w:rPr>
          <w:rFonts w:ascii="Aptos Display" w:eastAsia="Aptos Display" w:hAnsi="Aptos Display" w:cs="Aptos Display"/>
          <w:sz w:val="36"/>
          <w:szCs w:val="36"/>
        </w:rPr>
      </w:pPr>
      <w:r w:rsidRPr="7F7A7200">
        <w:rPr>
          <w:rFonts w:ascii="Aptos Display" w:eastAsia="Aptos Display" w:hAnsi="Aptos Display" w:cs="Aptos Display"/>
          <w:sz w:val="36"/>
          <w:szCs w:val="36"/>
        </w:rPr>
        <w:t>Things the accessibility checker does not look for:</w:t>
      </w:r>
    </w:p>
    <w:p w14:paraId="6D073375" w14:textId="59946E75" w:rsidR="3C479206" w:rsidRDefault="3C479206" w:rsidP="7F7A7200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A720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*Canvas:</w:t>
      </w: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 Is there a clear navigational structure using the Modules page?</w:t>
      </w:r>
    </w:p>
    <w:p w14:paraId="377036A4" w14:textId="275F0355" w:rsidR="3C479206" w:rsidRDefault="3C479206" w:rsidP="7F7A7200">
      <w:pPr>
        <w:pStyle w:val="ListParagraph"/>
        <w:numPr>
          <w:ilvl w:val="1"/>
          <w:numId w:val="2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>Are all files and link titles clearly labeled?</w:t>
      </w:r>
    </w:p>
    <w:p w14:paraId="08CB5CA5" w14:textId="34800B95" w:rsidR="3C479206" w:rsidRDefault="3C479206" w:rsidP="7F7A7200">
      <w:pPr>
        <w:pStyle w:val="ListParagraph"/>
        <w:numPr>
          <w:ilvl w:val="1"/>
          <w:numId w:val="2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Are unused items hidden from the Navigation menu? </w:t>
      </w:r>
    </w:p>
    <w:p w14:paraId="7746A3C7" w14:textId="6F3D04CF" w:rsidR="43FB0E5A" w:rsidRDefault="3455A12C" w:rsidP="00C52307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305D28CA">
        <w:rPr>
          <w:rFonts w:ascii="Aptos" w:eastAsia="Aptos" w:hAnsi="Aptos" w:cs="Aptos"/>
          <w:color w:val="000000" w:themeColor="text1"/>
          <w:sz w:val="22"/>
          <w:szCs w:val="22"/>
        </w:rPr>
        <w:t xml:space="preserve">Are all lists created using the numbered or bulleted list feature? </w:t>
      </w:r>
    </w:p>
    <w:p w14:paraId="035CE997" w14:textId="1C169F62" w:rsidR="43FB0E5A" w:rsidRDefault="3455A12C" w:rsidP="00C52307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305D28CA">
        <w:rPr>
          <w:rFonts w:ascii="Aptos" w:eastAsia="Aptos" w:hAnsi="Aptos" w:cs="Aptos"/>
          <w:color w:val="000000" w:themeColor="text1"/>
          <w:sz w:val="22"/>
          <w:szCs w:val="22"/>
        </w:rPr>
        <w:t xml:space="preserve">Are all URLs given as hyperlinks embedded in meaningful text that clearly indicates the link’s purpose or destination? </w:t>
      </w:r>
    </w:p>
    <w:p w14:paraId="2441BD7D" w14:textId="64D454FA" w:rsidR="43FB0E5A" w:rsidRDefault="3455A12C" w:rsidP="00C52307">
      <w:pPr>
        <w:pStyle w:val="ListParagraph"/>
        <w:numPr>
          <w:ilvl w:val="1"/>
          <w:numId w:val="2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305D28CA">
        <w:rPr>
          <w:rFonts w:ascii="Aptos" w:eastAsia="Aptos" w:hAnsi="Aptos" w:cs="Aptos"/>
          <w:color w:val="000000" w:themeColor="text1"/>
          <w:sz w:val="22"/>
          <w:szCs w:val="22"/>
        </w:rPr>
        <w:t xml:space="preserve">The full URL should not be given. </w:t>
      </w:r>
      <w:r w:rsidRPr="305D28CA">
        <w:rPr>
          <w:rFonts w:ascii="Calibri" w:eastAsia="Calibri" w:hAnsi="Calibri" w:cs="Calibri"/>
          <w:color w:val="000000" w:themeColor="text1"/>
        </w:rPr>
        <w:t xml:space="preserve">Avoid links that include verbs or verb phrases like “click here” or “go here for more information”. Email addresses can be written out (i.e., </w:t>
      </w:r>
      <w:hyperlink r:id="rId9">
        <w:r w:rsidRPr="305D28CA">
          <w:rPr>
            <w:rStyle w:val="Hyperlink"/>
            <w:rFonts w:ascii="Calibri" w:eastAsia="Calibri" w:hAnsi="Calibri" w:cs="Calibri"/>
          </w:rPr>
          <w:t>iteach2@unl.edu</w:t>
        </w:r>
      </w:hyperlink>
      <w:r w:rsidRPr="305D28CA">
        <w:rPr>
          <w:rFonts w:ascii="Calibri" w:eastAsia="Calibri" w:hAnsi="Calibri" w:cs="Calibri"/>
          <w:color w:val="000000" w:themeColor="text1"/>
        </w:rPr>
        <w:t>).</w:t>
      </w:r>
      <w:r w:rsidRPr="305D28CA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27DE6561" w14:textId="0F74953D" w:rsidR="43FB0E5A" w:rsidRDefault="3455A12C" w:rsidP="00C52307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305D28CA">
        <w:rPr>
          <w:rFonts w:ascii="Aptos" w:eastAsia="Aptos" w:hAnsi="Aptos" w:cs="Aptos"/>
          <w:color w:val="000000" w:themeColor="text1"/>
          <w:sz w:val="22"/>
          <w:szCs w:val="22"/>
        </w:rPr>
        <w:t>Is underlining used only for hyperlinks and not for other textual emphasis?</w:t>
      </w:r>
    </w:p>
    <w:p w14:paraId="72C3ED48" w14:textId="2A4C96BC" w:rsidR="43FB0E5A" w:rsidRDefault="3455A12C" w:rsidP="00C52307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Is the use of all capital letters used only for acronyms and </w:t>
      </w:r>
      <w:proofErr w:type="spellStart"/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>not</w:t>
      </w:r>
      <w:proofErr w:type="spellEnd"/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 other textual emphasis?</w:t>
      </w:r>
    </w:p>
    <w:p w14:paraId="731C99CB" w14:textId="1AF71B77" w:rsidR="2426390F" w:rsidRDefault="2426390F" w:rsidP="7F7A7200">
      <w:pPr>
        <w:pStyle w:val="ListParagraph"/>
        <w:numPr>
          <w:ilvl w:val="0"/>
          <w:numId w:val="21"/>
        </w:num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Does the document avoid relying solely on visual formatting </w:t>
      </w:r>
      <w:r w:rsidRPr="7F7A7200">
        <w:rPr>
          <w:rFonts w:ascii="Calibri" w:eastAsia="Calibri" w:hAnsi="Calibri" w:cs="Calibri"/>
          <w:color w:val="000000" w:themeColor="text1"/>
        </w:rPr>
        <w:t>(colors, fonts, shapes, etc.) to convey information or navigation?</w:t>
      </w: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 If text needs to be emphasized, is it bolded and/or italicized rather than relying solely on visual formatting?</w:t>
      </w:r>
    </w:p>
    <w:p w14:paraId="410055A3" w14:textId="467DE023" w:rsidR="239279CB" w:rsidRDefault="239279CB" w:rsidP="7F7A7200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>Is text presented as text rather than an image including text? The only exception to this is when the text is part of a logo or other branding.</w:t>
      </w:r>
    </w:p>
    <w:p w14:paraId="4B3F53E1" w14:textId="472ECC44" w:rsidR="35DD1A62" w:rsidRDefault="35DD1A62" w:rsidP="7F7A7200">
      <w:pPr>
        <w:pStyle w:val="ListParagraph"/>
        <w:numPr>
          <w:ilvl w:val="1"/>
          <w:numId w:val="21"/>
        </w:num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>To fix this issue, the image should be replaced by text rather than adding alt text to the image.</w:t>
      </w:r>
    </w:p>
    <w:p w14:paraId="55B71197" w14:textId="59796AE5" w:rsidR="4A35E88D" w:rsidRDefault="4A35E88D" w:rsidP="7F7A7200">
      <w:pPr>
        <w:pStyle w:val="ListParagraph"/>
        <w:numPr>
          <w:ilvl w:val="0"/>
          <w:numId w:val="21"/>
        </w:num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>Does all embedded content have a text descriptor?</w:t>
      </w:r>
    </w:p>
    <w:p w14:paraId="1E55901C" w14:textId="2F87C3D0" w:rsidR="43FB0E5A" w:rsidRDefault="3455A12C" w:rsidP="00C52307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>Are sans serif fonts such as Courier, Arial, Verdana, and Calibri used?</w:t>
      </w:r>
    </w:p>
    <w:p w14:paraId="497C9EA1" w14:textId="676F130D" w:rsidR="43FB0E5A" w:rsidRDefault="3455A12C" w:rsidP="00C52307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>Are indent and alignment buttons used to create alignment rather than the Tab key or repeated use of the Spacebar or Enter key?</w:t>
      </w:r>
    </w:p>
    <w:p w14:paraId="58830BA1" w14:textId="16118B39" w:rsidR="43FB0E5A" w:rsidRDefault="3455A12C" w:rsidP="00C52307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305D28CA">
        <w:rPr>
          <w:rFonts w:ascii="Aptos" w:eastAsia="Aptos" w:hAnsi="Aptos" w:cs="Aptos"/>
          <w:color w:val="000000" w:themeColor="text1"/>
          <w:sz w:val="22"/>
          <w:szCs w:val="22"/>
        </w:rPr>
        <w:t>Are tables only used to organize data with a logical relationship rather than being used for layout structure or organization?</w:t>
      </w:r>
    </w:p>
    <w:p w14:paraId="6D6A5B52" w14:textId="7770932B" w:rsidR="006D1868" w:rsidRPr="001160AE" w:rsidRDefault="3455A12C" w:rsidP="001160AE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A7200">
        <w:rPr>
          <w:rFonts w:ascii="Aptos" w:eastAsia="Aptos" w:hAnsi="Aptos" w:cs="Aptos"/>
          <w:color w:val="000000" w:themeColor="text1"/>
          <w:sz w:val="22"/>
          <w:szCs w:val="22"/>
        </w:rPr>
        <w:t xml:space="preserve">Do tables avoid having any empty data cells? </w:t>
      </w:r>
    </w:p>
    <w:p w14:paraId="2C078E63" w14:textId="2DC7925D" w:rsidR="006D1868" w:rsidRDefault="006D1868"/>
    <w:sectPr w:rsidR="006D1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53ED"/>
    <w:multiLevelType w:val="hybridMultilevel"/>
    <w:tmpl w:val="3E54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709D"/>
    <w:multiLevelType w:val="hybridMultilevel"/>
    <w:tmpl w:val="C958A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74393C">
      <w:start w:val="1"/>
      <w:numFmt w:val="bullet"/>
      <w:lvlText w:val=""/>
      <w:lvlJc w:val="left"/>
      <w:pPr>
        <w:tabs>
          <w:tab w:val="num" w:pos="1728"/>
        </w:tabs>
        <w:ind w:left="1440" w:hanging="360"/>
      </w:pPr>
      <w:rPr>
        <w:rFonts w:ascii="Wingdings" w:hAnsi="Wingdings" w:hint="default"/>
      </w:rPr>
    </w:lvl>
    <w:lvl w:ilvl="3" w:tplc="0E6E1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04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EC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84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65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3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08AC0"/>
    <w:multiLevelType w:val="hybridMultilevel"/>
    <w:tmpl w:val="79DED5C4"/>
    <w:lvl w:ilvl="0" w:tplc="6DA4A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46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45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8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CD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4F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44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C2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E4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4FAE"/>
    <w:multiLevelType w:val="hybridMultilevel"/>
    <w:tmpl w:val="FC46A754"/>
    <w:lvl w:ilvl="0" w:tplc="F156F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90B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69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A3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61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85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22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CA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40B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6F00"/>
    <w:multiLevelType w:val="hybridMultilevel"/>
    <w:tmpl w:val="73D899A4"/>
    <w:lvl w:ilvl="0" w:tplc="CBB20B74">
      <w:start w:val="1"/>
      <w:numFmt w:val="bullet"/>
      <w:lvlText w:val="□"/>
      <w:lvlJc w:val="left"/>
      <w:pPr>
        <w:ind w:left="720" w:hanging="360"/>
      </w:pPr>
      <w:rPr>
        <w:rFonts w:ascii="Symbol" w:hAnsi="Symbol" w:hint="default"/>
      </w:rPr>
    </w:lvl>
    <w:lvl w:ilvl="1" w:tplc="C3180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AF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2D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C0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E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A4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66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0791D"/>
    <w:multiLevelType w:val="hybridMultilevel"/>
    <w:tmpl w:val="305C9B9E"/>
    <w:lvl w:ilvl="0" w:tplc="85929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0C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8D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21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E8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02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E1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2E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48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3FBBF"/>
    <w:multiLevelType w:val="hybridMultilevel"/>
    <w:tmpl w:val="38C06902"/>
    <w:lvl w:ilvl="0" w:tplc="CB643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01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4B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40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AA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A6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20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0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ED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FC710"/>
    <w:multiLevelType w:val="hybridMultilevel"/>
    <w:tmpl w:val="8410EBAE"/>
    <w:lvl w:ilvl="0" w:tplc="049C140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99889F4E">
      <w:start w:val="1"/>
      <w:numFmt w:val="bullet"/>
      <w:lvlText w:val=""/>
      <w:lvlJc w:val="left"/>
      <w:pPr>
        <w:ind w:left="1080" w:hanging="360"/>
      </w:pPr>
      <w:rPr>
        <w:rFonts w:ascii="Courier New" w:hAnsi="Courier New" w:hint="default"/>
      </w:rPr>
    </w:lvl>
    <w:lvl w:ilvl="2" w:tplc="14F66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EA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47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A9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07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4C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EC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70E69"/>
    <w:multiLevelType w:val="hybridMultilevel"/>
    <w:tmpl w:val="7AD49418"/>
    <w:lvl w:ilvl="0" w:tplc="D47C3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E6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7C8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2E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03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6E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24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4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52D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E77E6"/>
    <w:multiLevelType w:val="hybridMultilevel"/>
    <w:tmpl w:val="D4008A12"/>
    <w:lvl w:ilvl="0" w:tplc="49024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FC9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4C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05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49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E9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2F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4B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2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3719F"/>
    <w:multiLevelType w:val="hybridMultilevel"/>
    <w:tmpl w:val="3EFCB18C"/>
    <w:lvl w:ilvl="0" w:tplc="BDAAD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04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49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C0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E0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6C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CB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62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EF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12DB9"/>
    <w:multiLevelType w:val="hybridMultilevel"/>
    <w:tmpl w:val="CA129DAE"/>
    <w:lvl w:ilvl="0" w:tplc="AAC02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EA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C1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A9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A4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8F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00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04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85EC3"/>
    <w:multiLevelType w:val="hybridMultilevel"/>
    <w:tmpl w:val="EEB42C5A"/>
    <w:lvl w:ilvl="0" w:tplc="CA5A7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49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46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2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80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02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A9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CB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4C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F50FF"/>
    <w:multiLevelType w:val="hybridMultilevel"/>
    <w:tmpl w:val="8C74AE96"/>
    <w:lvl w:ilvl="0" w:tplc="426C8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04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C6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44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82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48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07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C0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F86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6F331"/>
    <w:multiLevelType w:val="multilevel"/>
    <w:tmpl w:val="33C0B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28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BE41F"/>
    <w:multiLevelType w:val="hybridMultilevel"/>
    <w:tmpl w:val="36E8CD0C"/>
    <w:lvl w:ilvl="0" w:tplc="CEB6D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61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20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E9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AD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0C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6D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06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5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76960"/>
    <w:multiLevelType w:val="hybridMultilevel"/>
    <w:tmpl w:val="47EEE372"/>
    <w:lvl w:ilvl="0" w:tplc="1130B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A1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E4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0B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A4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C1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61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AC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82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1C912"/>
    <w:multiLevelType w:val="hybridMultilevel"/>
    <w:tmpl w:val="A1F6E99E"/>
    <w:lvl w:ilvl="0" w:tplc="F2822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27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C9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A6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2A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CE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81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9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0C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0EE02"/>
    <w:multiLevelType w:val="hybridMultilevel"/>
    <w:tmpl w:val="7A069B60"/>
    <w:lvl w:ilvl="0" w:tplc="514E8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C5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A2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8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27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3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0A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E8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22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0B84C"/>
    <w:multiLevelType w:val="hybridMultilevel"/>
    <w:tmpl w:val="4BF45B94"/>
    <w:lvl w:ilvl="0" w:tplc="BCB04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AC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C0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8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25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E0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E8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EE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CC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ABE86"/>
    <w:multiLevelType w:val="hybridMultilevel"/>
    <w:tmpl w:val="3DC060DC"/>
    <w:lvl w:ilvl="0" w:tplc="6CFA0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01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EB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01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62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26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24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4F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26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119964">
    <w:abstractNumId w:val="7"/>
  </w:num>
  <w:num w:numId="2" w16cid:durableId="36442783">
    <w:abstractNumId w:val="14"/>
  </w:num>
  <w:num w:numId="3" w16cid:durableId="705177491">
    <w:abstractNumId w:val="13"/>
  </w:num>
  <w:num w:numId="4" w16cid:durableId="1787001901">
    <w:abstractNumId w:val="10"/>
  </w:num>
  <w:num w:numId="5" w16cid:durableId="1222134003">
    <w:abstractNumId w:val="3"/>
  </w:num>
  <w:num w:numId="6" w16cid:durableId="1675957560">
    <w:abstractNumId w:val="11"/>
  </w:num>
  <w:num w:numId="7" w16cid:durableId="1513959412">
    <w:abstractNumId w:val="16"/>
  </w:num>
  <w:num w:numId="8" w16cid:durableId="1419138764">
    <w:abstractNumId w:val="6"/>
  </w:num>
  <w:num w:numId="9" w16cid:durableId="405957465">
    <w:abstractNumId w:val="2"/>
  </w:num>
  <w:num w:numId="10" w16cid:durableId="1757827029">
    <w:abstractNumId w:val="9"/>
  </w:num>
  <w:num w:numId="11" w16cid:durableId="1274478875">
    <w:abstractNumId w:val="19"/>
  </w:num>
  <w:num w:numId="12" w16cid:durableId="2055498111">
    <w:abstractNumId w:val="17"/>
  </w:num>
  <w:num w:numId="13" w16cid:durableId="222303542">
    <w:abstractNumId w:val="8"/>
  </w:num>
  <w:num w:numId="14" w16cid:durableId="1573465709">
    <w:abstractNumId w:val="15"/>
  </w:num>
  <w:num w:numId="15" w16cid:durableId="511995331">
    <w:abstractNumId w:val="20"/>
  </w:num>
  <w:num w:numId="16" w16cid:durableId="502742593">
    <w:abstractNumId w:val="12"/>
  </w:num>
  <w:num w:numId="17" w16cid:durableId="1984382666">
    <w:abstractNumId w:val="18"/>
  </w:num>
  <w:num w:numId="18" w16cid:durableId="1200893062">
    <w:abstractNumId w:val="5"/>
  </w:num>
  <w:num w:numId="19" w16cid:durableId="982277925">
    <w:abstractNumId w:val="4"/>
  </w:num>
  <w:num w:numId="20" w16cid:durableId="44957893">
    <w:abstractNumId w:val="0"/>
  </w:num>
  <w:num w:numId="21" w16cid:durableId="173920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ECE6BA"/>
    <w:rsid w:val="001160AE"/>
    <w:rsid w:val="006B26C2"/>
    <w:rsid w:val="006D1868"/>
    <w:rsid w:val="006E02BC"/>
    <w:rsid w:val="00825172"/>
    <w:rsid w:val="00854773"/>
    <w:rsid w:val="00904700"/>
    <w:rsid w:val="00C52307"/>
    <w:rsid w:val="00CC46BB"/>
    <w:rsid w:val="00E6720F"/>
    <w:rsid w:val="0134C6F1"/>
    <w:rsid w:val="0222955E"/>
    <w:rsid w:val="05A53EAA"/>
    <w:rsid w:val="065824E1"/>
    <w:rsid w:val="06C8BDA6"/>
    <w:rsid w:val="0966BED4"/>
    <w:rsid w:val="0A8907A5"/>
    <w:rsid w:val="0AC7EEC8"/>
    <w:rsid w:val="0B3B34DB"/>
    <w:rsid w:val="10A1A48F"/>
    <w:rsid w:val="10DAC6E7"/>
    <w:rsid w:val="1239D388"/>
    <w:rsid w:val="15472A85"/>
    <w:rsid w:val="1938D9FC"/>
    <w:rsid w:val="1A3F16F6"/>
    <w:rsid w:val="1CCFD8CE"/>
    <w:rsid w:val="1E69EDA0"/>
    <w:rsid w:val="1F29617B"/>
    <w:rsid w:val="239279CB"/>
    <w:rsid w:val="2426390F"/>
    <w:rsid w:val="24BD2453"/>
    <w:rsid w:val="25383BC3"/>
    <w:rsid w:val="268BDEA4"/>
    <w:rsid w:val="26A0AE53"/>
    <w:rsid w:val="2746D93E"/>
    <w:rsid w:val="28617A2E"/>
    <w:rsid w:val="29181C60"/>
    <w:rsid w:val="2EDD6EAE"/>
    <w:rsid w:val="305D28CA"/>
    <w:rsid w:val="32945B8F"/>
    <w:rsid w:val="343382AA"/>
    <w:rsid w:val="3455A12C"/>
    <w:rsid w:val="3485706F"/>
    <w:rsid w:val="3518A0FD"/>
    <w:rsid w:val="35817E7C"/>
    <w:rsid w:val="35DD1A62"/>
    <w:rsid w:val="3676AD98"/>
    <w:rsid w:val="36BB0181"/>
    <w:rsid w:val="36D9128F"/>
    <w:rsid w:val="38273550"/>
    <w:rsid w:val="38422E27"/>
    <w:rsid w:val="3868EE1A"/>
    <w:rsid w:val="3904703C"/>
    <w:rsid w:val="39437431"/>
    <w:rsid w:val="3B18A392"/>
    <w:rsid w:val="3C479206"/>
    <w:rsid w:val="3D1E7B9B"/>
    <w:rsid w:val="3F9DB3D6"/>
    <w:rsid w:val="3FEE4852"/>
    <w:rsid w:val="40CF09AF"/>
    <w:rsid w:val="42DD4EC8"/>
    <w:rsid w:val="43FB0E5A"/>
    <w:rsid w:val="44FE258E"/>
    <w:rsid w:val="458A4676"/>
    <w:rsid w:val="45B62D7E"/>
    <w:rsid w:val="4678D495"/>
    <w:rsid w:val="468CE39E"/>
    <w:rsid w:val="478BA10F"/>
    <w:rsid w:val="4A35E88D"/>
    <w:rsid w:val="4AB7A203"/>
    <w:rsid w:val="4ADDA783"/>
    <w:rsid w:val="4D015D40"/>
    <w:rsid w:val="4E874A33"/>
    <w:rsid w:val="507B932B"/>
    <w:rsid w:val="51515D45"/>
    <w:rsid w:val="540AC77E"/>
    <w:rsid w:val="54ED480E"/>
    <w:rsid w:val="572C2D00"/>
    <w:rsid w:val="576C48B7"/>
    <w:rsid w:val="57F1CF02"/>
    <w:rsid w:val="5C406516"/>
    <w:rsid w:val="5E5EF463"/>
    <w:rsid w:val="600DFC63"/>
    <w:rsid w:val="61ADC502"/>
    <w:rsid w:val="62B970C8"/>
    <w:rsid w:val="62F921B4"/>
    <w:rsid w:val="63A2E7A1"/>
    <w:rsid w:val="63C900C3"/>
    <w:rsid w:val="64A41E5A"/>
    <w:rsid w:val="6BA484BA"/>
    <w:rsid w:val="6C45F2F2"/>
    <w:rsid w:val="6E6CC042"/>
    <w:rsid w:val="70AA0435"/>
    <w:rsid w:val="72CE5F60"/>
    <w:rsid w:val="72E8CB4A"/>
    <w:rsid w:val="72ECE6BA"/>
    <w:rsid w:val="77111034"/>
    <w:rsid w:val="784FF9B0"/>
    <w:rsid w:val="7B926B94"/>
    <w:rsid w:val="7BA3E19E"/>
    <w:rsid w:val="7E4AB393"/>
    <w:rsid w:val="7F7A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CE6BA"/>
  <w15:chartTrackingRefBased/>
  <w15:docId w15:val="{E7D7965D-EF12-40A2-9D12-E57AD698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05D28C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im.org/resources/contrastcheck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teach2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1ae23-2a3e-4703-b91f-d21f66d3c64b">
      <Terms xmlns="http://schemas.microsoft.com/office/infopath/2007/PartnerControls"/>
    </lcf76f155ced4ddcb4097134ff3c332f>
    <TaxCatchAll xmlns="df95fab1-0ea6-4a71-bce3-ea2ad13f20f7" xsi:nil="true"/>
    <ShareLinkforanyoneinorg xmlns="4c81ae23-2a3e-4703-b91f-d21f66d3c64b">
      <Url xsi:nil="true"/>
      <Description xsi:nil="true"/>
    </ShareLinkforanyoneinor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B98E712899C41B829B825E24473E2" ma:contentTypeVersion="19" ma:contentTypeDescription="Create a new document." ma:contentTypeScope="" ma:versionID="a425add54988c2b742b386f118de571c">
  <xsd:schema xmlns:xsd="http://www.w3.org/2001/XMLSchema" xmlns:xs="http://www.w3.org/2001/XMLSchema" xmlns:p="http://schemas.microsoft.com/office/2006/metadata/properties" xmlns:ns2="4c81ae23-2a3e-4703-b91f-d21f66d3c64b" xmlns:ns3="df95fab1-0ea6-4a71-bce3-ea2ad13f20f7" targetNamespace="http://schemas.microsoft.com/office/2006/metadata/properties" ma:root="true" ma:fieldsID="0bfa955be9fa65529120ce59e48b2ce2" ns2:_="" ns3:_="">
    <xsd:import namespace="4c81ae23-2a3e-4703-b91f-d21f66d3c64b"/>
    <xsd:import namespace="df95fab1-0ea6-4a71-bce3-ea2ad13f2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ShareLinkforanyoneinor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ae23-2a3e-4703-b91f-d21f66d3c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ShareLinkforanyoneinorg" ma:index="20" nillable="true" ma:displayName="Share Link for anyone in org" ma:format="Hyperlink" ma:internalName="ShareLinkforanyoneinor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5fab1-0ea6-4a71-bce3-ea2ad13f2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d218c0-aa35-4d77-9a6c-1717d4dcefa4}" ma:internalName="TaxCatchAll" ma:showField="CatchAllData" ma:web="df95fab1-0ea6-4a71-bce3-ea2ad13f2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7CCB1-3186-497E-BA20-233DF217AB92}">
  <ds:schemaRefs>
    <ds:schemaRef ds:uri="http://schemas.microsoft.com/office/2006/metadata/properties"/>
    <ds:schemaRef ds:uri="http://schemas.microsoft.com/office/infopath/2007/PartnerControls"/>
    <ds:schemaRef ds:uri="4c81ae23-2a3e-4703-b91f-d21f66d3c64b"/>
    <ds:schemaRef ds:uri="df95fab1-0ea6-4a71-bce3-ea2ad13f20f7"/>
  </ds:schemaRefs>
</ds:datastoreItem>
</file>

<file path=customXml/itemProps2.xml><?xml version="1.0" encoding="utf-8"?>
<ds:datastoreItem xmlns:ds="http://schemas.openxmlformats.org/officeDocument/2006/customXml" ds:itemID="{B9F8B784-8CE3-44A2-A706-DB1C7BE69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BF202-9BA4-42E5-956B-424BC57C7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1ae23-2a3e-4703-b91f-d21f66d3c64b"/>
    <ds:schemaRef ds:uri="df95fab1-0ea6-4a71-bce3-ea2ad13f2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Ort</dc:creator>
  <cp:keywords/>
  <dc:description/>
  <cp:lastModifiedBy>Zachary Manley</cp:lastModifiedBy>
  <cp:revision>10</cp:revision>
  <dcterms:created xsi:type="dcterms:W3CDTF">2024-07-11T20:01:00Z</dcterms:created>
  <dcterms:modified xsi:type="dcterms:W3CDTF">2025-02-03T20:22:00Z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0x0101004DDB98E712899C41B829B825E24473E2</vt:lpwstr>
  </property>
  <property fmtid="{D5CDD505-2E9C-101B-9397-08002B2CF9AE}" pid="3" name="MediaServiceImageTags">
    <vt:lpwstr/>
  </property>
  <property fmtid="{D5CDD505-2E9C-101B-9397-08002B2CF9AE}" pid="4" name="Order">
    <vt:r8>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