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A950" w14:textId="38009B1A" w:rsidR="006D1868" w:rsidRDefault="4323045B" w:rsidP="305D28CA">
      <w:pPr>
        <w:pStyle w:val="Heading1"/>
        <w:spacing w:line="259" w:lineRule="auto"/>
        <w:jc w:val="center"/>
        <w:rPr>
          <w:rFonts w:ascii="Aptos Display" w:eastAsia="Aptos Display" w:hAnsi="Aptos Display" w:cs="Aptos Display"/>
        </w:rPr>
      </w:pPr>
      <w:r w:rsidRPr="6C28A827">
        <w:rPr>
          <w:rFonts w:ascii="Aptos Display" w:eastAsia="Aptos Display" w:hAnsi="Aptos Display" w:cs="Aptos Display"/>
          <w:color w:val="auto"/>
        </w:rPr>
        <w:t>Excel</w:t>
      </w:r>
      <w:r w:rsidR="1E69EDA0" w:rsidRPr="6C28A827">
        <w:rPr>
          <w:rFonts w:ascii="Aptos Display" w:eastAsia="Aptos Display" w:hAnsi="Aptos Display" w:cs="Aptos Display"/>
          <w:color w:val="auto"/>
        </w:rPr>
        <w:t xml:space="preserve"> Accessibility Checklist</w:t>
      </w:r>
    </w:p>
    <w:p w14:paraId="0292F709" w14:textId="0510C2C5" w:rsidR="36D9128F" w:rsidRDefault="3BBF73A6" w:rsidP="6C28A827">
      <w:pPr>
        <w:spacing w:line="259" w:lineRule="auto"/>
        <w:rPr>
          <w:rFonts w:ascii="Aptos" w:eastAsia="Aptos" w:hAnsi="Aptos" w:cs="Aptos"/>
          <w:sz w:val="22"/>
          <w:szCs w:val="22"/>
        </w:rPr>
      </w:pPr>
      <w:r w:rsidRPr="6C28A827">
        <w:rPr>
          <w:rFonts w:ascii="Aptos" w:eastAsia="Aptos" w:hAnsi="Aptos" w:cs="Aptos"/>
          <w:color w:val="000000" w:themeColor="text1"/>
          <w:sz w:val="22"/>
          <w:szCs w:val="22"/>
        </w:rPr>
        <w:t xml:space="preserve">This checklist is organized so that the easiest things to fix (those caught by the accessibility checker) are listed first, then things that require manual checking to fix are farther down. </w:t>
      </w:r>
      <w:r w:rsidR="600DFC63" w:rsidRPr="6C28A827">
        <w:rPr>
          <w:rFonts w:ascii="Aptos" w:eastAsia="Aptos" w:hAnsi="Aptos" w:cs="Aptos"/>
          <w:color w:val="000000" w:themeColor="text1"/>
          <w:sz w:val="22"/>
          <w:szCs w:val="22"/>
        </w:rPr>
        <w:t xml:space="preserve">This may be a useful order in which to approach document accessibility, but you’re welcome to work in whatever order makes the most sense to you. </w:t>
      </w:r>
      <w:r w:rsidR="020CFBC3" w:rsidRPr="6C28A827">
        <w:rPr>
          <w:rFonts w:ascii="Aptos" w:eastAsia="Aptos" w:hAnsi="Aptos" w:cs="Aptos"/>
          <w:color w:val="000000" w:themeColor="text1"/>
          <w:sz w:val="22"/>
          <w:szCs w:val="22"/>
        </w:rPr>
        <w:t xml:space="preserve">Additionally, many aspects of accessibility are common across document types, so in this checklist, things that are specific to the PowerPoint program that you may not have run into other places are designated with an </w:t>
      </w:r>
      <w:r w:rsidR="020CFBC3" w:rsidRPr="6C28A827">
        <w:rPr>
          <w:rFonts w:ascii="Aptos" w:eastAsia="Aptos" w:hAnsi="Aptos" w:cs="Aptos"/>
          <w:b/>
          <w:bCs/>
          <w:color w:val="000000" w:themeColor="text1"/>
          <w:sz w:val="22"/>
          <w:szCs w:val="22"/>
        </w:rPr>
        <w:t>*Excel</w:t>
      </w:r>
      <w:r w:rsidR="020CFBC3" w:rsidRPr="6C28A827">
        <w:rPr>
          <w:rFonts w:ascii="Aptos" w:eastAsia="Aptos" w:hAnsi="Aptos" w:cs="Aptos"/>
          <w:color w:val="000000" w:themeColor="text1"/>
          <w:sz w:val="22"/>
          <w:szCs w:val="22"/>
        </w:rPr>
        <w:t>.</w:t>
      </w:r>
    </w:p>
    <w:p w14:paraId="32749041" w14:textId="056F9B73" w:rsidR="1938D9FC" w:rsidRDefault="1938D9FC" w:rsidP="1938D9FC">
      <w:pPr>
        <w:spacing w:line="259" w:lineRule="auto"/>
        <w:rPr>
          <w:rFonts w:ascii="Aptos" w:eastAsia="Aptos" w:hAnsi="Aptos" w:cs="Aptos"/>
          <w:color w:val="000000" w:themeColor="text1"/>
          <w:sz w:val="22"/>
          <w:szCs w:val="22"/>
        </w:rPr>
      </w:pPr>
    </w:p>
    <w:p w14:paraId="11A5426B" w14:textId="46E75660" w:rsidR="0966BED4" w:rsidRDefault="0966BED4" w:rsidP="305D28CA">
      <w:pPr>
        <w:pStyle w:val="Heading2"/>
        <w:rPr>
          <w:sz w:val="36"/>
          <w:szCs w:val="36"/>
        </w:rPr>
      </w:pPr>
      <w:r w:rsidRPr="305D28CA">
        <w:rPr>
          <w:sz w:val="36"/>
          <w:szCs w:val="36"/>
        </w:rPr>
        <w:t>Getting Started: Open the Accessibility Checker:</w:t>
      </w:r>
    </w:p>
    <w:p w14:paraId="167EB5B8" w14:textId="35D249C8" w:rsidR="0966BED4" w:rsidRDefault="0966BED4" w:rsidP="305D28CA">
      <w:pPr>
        <w:spacing w:line="259" w:lineRule="auto"/>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When making </w:t>
      </w:r>
      <w:r w:rsidR="38D541CF" w:rsidRPr="6C28A827">
        <w:rPr>
          <w:rFonts w:ascii="Aptos" w:eastAsia="Aptos" w:hAnsi="Aptos" w:cs="Aptos"/>
          <w:color w:val="000000" w:themeColor="text1"/>
          <w:sz w:val="22"/>
          <w:szCs w:val="22"/>
        </w:rPr>
        <w:t>Excel</w:t>
      </w:r>
      <w:r w:rsidRPr="6C28A827">
        <w:rPr>
          <w:rFonts w:ascii="Aptos" w:eastAsia="Aptos" w:hAnsi="Aptos" w:cs="Aptos"/>
          <w:color w:val="000000" w:themeColor="text1"/>
          <w:sz w:val="22"/>
          <w:szCs w:val="22"/>
        </w:rPr>
        <w:t xml:space="preserve"> files accessible, you’ll want to start by opening the file in the desktop </w:t>
      </w:r>
      <w:r w:rsidR="2615224D" w:rsidRPr="6C28A827">
        <w:rPr>
          <w:rFonts w:ascii="Aptos" w:eastAsia="Aptos" w:hAnsi="Aptos" w:cs="Aptos"/>
          <w:color w:val="000000" w:themeColor="text1"/>
          <w:sz w:val="22"/>
          <w:szCs w:val="22"/>
        </w:rPr>
        <w:t>Excel</w:t>
      </w:r>
      <w:r w:rsidRPr="6C28A827">
        <w:rPr>
          <w:rFonts w:ascii="Aptos" w:eastAsia="Aptos" w:hAnsi="Aptos" w:cs="Aptos"/>
          <w:color w:val="000000" w:themeColor="text1"/>
          <w:sz w:val="22"/>
          <w:szCs w:val="22"/>
        </w:rPr>
        <w:t xml:space="preserve"> application since some aspects of the accessibility checker do not work in the web version. The accessibility checker can be opened by clicking the Accessibility icon </w:t>
      </w:r>
      <w:r w:rsidR="3024397B" w:rsidRPr="6C28A827">
        <w:rPr>
          <w:rFonts w:ascii="Aptos" w:eastAsia="Aptos" w:hAnsi="Aptos" w:cs="Aptos"/>
          <w:color w:val="000000" w:themeColor="text1"/>
          <w:sz w:val="22"/>
          <w:szCs w:val="22"/>
        </w:rPr>
        <w:t>at</w:t>
      </w:r>
      <w:r w:rsidRPr="6C28A827">
        <w:rPr>
          <w:rFonts w:ascii="Aptos" w:eastAsia="Aptos" w:hAnsi="Aptos" w:cs="Aptos"/>
          <w:color w:val="000000" w:themeColor="text1"/>
          <w:sz w:val="22"/>
          <w:szCs w:val="22"/>
        </w:rPr>
        <w:t xml:space="preserve"> the bottom of the screen or clicking ‘Review’ from the menu bar, then selecting ‘Check Accessibility’.  </w:t>
      </w:r>
    </w:p>
    <w:p w14:paraId="6B2BF6C8" w14:textId="4847EACA" w:rsidR="305D28CA" w:rsidRDefault="305D28CA" w:rsidP="305D28CA">
      <w:pPr>
        <w:spacing w:line="259" w:lineRule="auto"/>
        <w:rPr>
          <w:rFonts w:ascii="Aptos" w:eastAsia="Aptos" w:hAnsi="Aptos" w:cs="Aptos"/>
          <w:color w:val="000000" w:themeColor="text1"/>
          <w:sz w:val="22"/>
          <w:szCs w:val="22"/>
        </w:rPr>
      </w:pPr>
    </w:p>
    <w:p w14:paraId="69C967E4" w14:textId="51AEF1CF" w:rsidR="006D1868" w:rsidRDefault="1E69EDA0" w:rsidP="305D28CA">
      <w:pPr>
        <w:pStyle w:val="Heading2"/>
        <w:spacing w:line="259" w:lineRule="auto"/>
        <w:rPr>
          <w:rFonts w:ascii="Aptos Display" w:eastAsia="Aptos Display" w:hAnsi="Aptos Display" w:cs="Aptos Display"/>
          <w:sz w:val="36"/>
          <w:szCs w:val="36"/>
        </w:rPr>
      </w:pPr>
      <w:r w:rsidRPr="6C28A827">
        <w:rPr>
          <w:rFonts w:ascii="Aptos Display" w:eastAsia="Aptos Display" w:hAnsi="Aptos Display" w:cs="Aptos Display"/>
          <w:sz w:val="36"/>
          <w:szCs w:val="36"/>
        </w:rPr>
        <w:t>Things the accessibility checker usually catches:</w:t>
      </w:r>
    </w:p>
    <w:p w14:paraId="561DFC7C" w14:textId="560F2600" w:rsidR="7CC8B87F" w:rsidRDefault="7CC8B87F" w:rsidP="6C28A827">
      <w:pPr>
        <w:pStyle w:val="ListParagraph"/>
        <w:numPr>
          <w:ilvl w:val="0"/>
          <w:numId w:val="20"/>
        </w:numPr>
        <w:spacing w:line="259" w:lineRule="auto"/>
        <w:rPr>
          <w:rFonts w:ascii="Aptos" w:eastAsia="Aptos" w:hAnsi="Aptos" w:cs="Aptos"/>
          <w:color w:val="000000" w:themeColor="text1"/>
          <w:sz w:val="22"/>
          <w:szCs w:val="22"/>
        </w:rPr>
      </w:pPr>
      <w:r w:rsidRPr="6C28A827">
        <w:rPr>
          <w:rFonts w:ascii="Aptos" w:eastAsia="Aptos" w:hAnsi="Aptos" w:cs="Aptos"/>
          <w:b/>
          <w:bCs/>
          <w:color w:val="000000" w:themeColor="text1"/>
          <w:sz w:val="22"/>
          <w:szCs w:val="22"/>
        </w:rPr>
        <w:t>*Excel</w:t>
      </w:r>
      <w:r w:rsidRPr="6C28A827">
        <w:rPr>
          <w:rFonts w:ascii="Aptos" w:eastAsia="Aptos" w:hAnsi="Aptos" w:cs="Aptos"/>
          <w:color w:val="000000" w:themeColor="text1"/>
          <w:sz w:val="22"/>
          <w:szCs w:val="22"/>
        </w:rPr>
        <w:t xml:space="preserve">: Do all worksheets have unique and descriptive names? </w:t>
      </w:r>
    </w:p>
    <w:p w14:paraId="297F44C8" w14:textId="1E7E871C" w:rsidR="51515D45" w:rsidRDefault="51515D45" w:rsidP="00E6720F">
      <w:pPr>
        <w:pStyle w:val="ListParagraph"/>
        <w:numPr>
          <w:ilvl w:val="0"/>
          <w:numId w:val="20"/>
        </w:numPr>
        <w:spacing w:line="259" w:lineRule="auto"/>
        <w:rPr>
          <w:rFonts w:ascii="Aptos" w:eastAsia="Aptos" w:hAnsi="Aptos" w:cs="Aptos"/>
          <w:color w:val="000000" w:themeColor="text1"/>
          <w:sz w:val="22"/>
          <w:szCs w:val="22"/>
        </w:rPr>
      </w:pPr>
      <w:r w:rsidRPr="305D28CA">
        <w:rPr>
          <w:rFonts w:ascii="Aptos" w:eastAsia="Aptos" w:hAnsi="Aptos" w:cs="Aptos"/>
          <w:color w:val="000000" w:themeColor="text1"/>
          <w:sz w:val="22"/>
          <w:szCs w:val="22"/>
        </w:rPr>
        <w:t>Are the font type and size adjustable (</w:t>
      </w:r>
      <w:proofErr w:type="spellStart"/>
      <w:r w:rsidRPr="305D28CA">
        <w:rPr>
          <w:rFonts w:ascii="Aptos" w:eastAsia="Aptos" w:hAnsi="Aptos" w:cs="Aptos"/>
          <w:color w:val="000000" w:themeColor="text1"/>
          <w:sz w:val="22"/>
          <w:szCs w:val="22"/>
        </w:rPr>
        <w:t>ie</w:t>
      </w:r>
      <w:proofErr w:type="spellEnd"/>
      <w:r w:rsidRPr="305D28CA">
        <w:rPr>
          <w:rFonts w:ascii="Aptos" w:eastAsia="Aptos" w:hAnsi="Aptos" w:cs="Aptos"/>
          <w:color w:val="000000" w:themeColor="text1"/>
          <w:sz w:val="22"/>
          <w:szCs w:val="22"/>
        </w:rPr>
        <w:t>, is the file editable and not ‘read-only’)?</w:t>
      </w:r>
    </w:p>
    <w:p w14:paraId="014FC4F2" w14:textId="494CACAB" w:rsidR="51515D45" w:rsidRDefault="51515D45" w:rsidP="00E6720F">
      <w:pPr>
        <w:pStyle w:val="ListParagraph"/>
        <w:numPr>
          <w:ilvl w:val="0"/>
          <w:numId w:val="20"/>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Do all tables have titles, headers, and captions (alt text) enabled? Are all the column headings unique? </w:t>
      </w:r>
    </w:p>
    <w:p w14:paraId="1EC616FE" w14:textId="5F0810BA" w:rsidR="305D28CA" w:rsidRDefault="305D28CA" w:rsidP="305D28CA">
      <w:pPr>
        <w:pStyle w:val="ListParagraph"/>
        <w:spacing w:line="259" w:lineRule="auto"/>
        <w:rPr>
          <w:rFonts w:ascii="Aptos" w:eastAsia="Aptos" w:hAnsi="Aptos" w:cs="Aptos"/>
          <w:color w:val="000000" w:themeColor="text1"/>
          <w:sz w:val="22"/>
          <w:szCs w:val="22"/>
        </w:rPr>
      </w:pPr>
    </w:p>
    <w:p w14:paraId="2FDDDF72" w14:textId="35ACB2FC" w:rsidR="006D1868" w:rsidRDefault="1E69EDA0" w:rsidP="305D28CA">
      <w:pPr>
        <w:pStyle w:val="Heading2"/>
        <w:spacing w:line="259" w:lineRule="auto"/>
        <w:rPr>
          <w:rFonts w:ascii="Aptos Display" w:eastAsia="Aptos Display" w:hAnsi="Aptos Display" w:cs="Aptos Display"/>
          <w:sz w:val="36"/>
          <w:szCs w:val="36"/>
        </w:rPr>
      </w:pPr>
      <w:r w:rsidRPr="6C28A827">
        <w:rPr>
          <w:rFonts w:ascii="Aptos Display" w:eastAsia="Aptos Display" w:hAnsi="Aptos Display" w:cs="Aptos Display"/>
          <w:sz w:val="36"/>
          <w:szCs w:val="36"/>
        </w:rPr>
        <w:t>Things the accessibility checker helps with, but requires additional work from you:</w:t>
      </w:r>
    </w:p>
    <w:p w14:paraId="0A66F799" w14:textId="70664EF1" w:rsidR="25B3FBD7" w:rsidRDefault="25B3FBD7" w:rsidP="6C28A827">
      <w:pPr>
        <w:pStyle w:val="ListParagraph"/>
        <w:numPr>
          <w:ilvl w:val="0"/>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Are all data cells unmerged? </w:t>
      </w:r>
    </w:p>
    <w:p w14:paraId="37951A3B" w14:textId="4A921841" w:rsidR="25B3FBD7" w:rsidRDefault="25B3FBD7" w:rsidP="6C28A827">
      <w:pPr>
        <w:pStyle w:val="ListParagraph"/>
        <w:numPr>
          <w:ilvl w:val="1"/>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The accessibility checker will notice this in the data area but will not point out merging in headings.  </w:t>
      </w:r>
    </w:p>
    <w:p w14:paraId="1F61230B" w14:textId="5D942B21" w:rsidR="62B970C8" w:rsidRDefault="62B970C8" w:rsidP="305D28CA">
      <w:pPr>
        <w:pStyle w:val="ListParagraph"/>
        <w:numPr>
          <w:ilvl w:val="0"/>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Do all </w:t>
      </w:r>
      <w:r w:rsidR="6E60E913" w:rsidRPr="6C28A827">
        <w:rPr>
          <w:rFonts w:ascii="Aptos" w:eastAsia="Aptos" w:hAnsi="Aptos" w:cs="Aptos"/>
          <w:color w:val="000000" w:themeColor="text1"/>
          <w:sz w:val="22"/>
          <w:szCs w:val="22"/>
        </w:rPr>
        <w:t>visuals</w:t>
      </w:r>
      <w:r w:rsidRPr="6C28A827">
        <w:rPr>
          <w:rFonts w:ascii="Aptos" w:eastAsia="Aptos" w:hAnsi="Aptos" w:cs="Aptos"/>
          <w:color w:val="000000" w:themeColor="text1"/>
          <w:sz w:val="22"/>
          <w:szCs w:val="22"/>
        </w:rPr>
        <w:t xml:space="preserve"> either have alternative text giving an accurate and concise description </w:t>
      </w:r>
      <w:r w:rsidRPr="6C28A827">
        <w:rPr>
          <w:rFonts w:ascii="Aptos" w:eastAsia="Aptos" w:hAnsi="Aptos" w:cs="Aptos"/>
          <w:b/>
          <w:bCs/>
          <w:color w:val="000000" w:themeColor="text1"/>
          <w:sz w:val="22"/>
          <w:szCs w:val="22"/>
        </w:rPr>
        <w:t>or</w:t>
      </w:r>
      <w:r w:rsidRPr="6C28A827">
        <w:rPr>
          <w:rFonts w:ascii="Aptos" w:eastAsia="Aptos" w:hAnsi="Aptos" w:cs="Aptos"/>
          <w:color w:val="000000" w:themeColor="text1"/>
          <w:sz w:val="22"/>
          <w:szCs w:val="22"/>
        </w:rPr>
        <w:t xml:space="preserve"> have a ‘decorative image’ designation if the image is non-informative? </w:t>
      </w:r>
    </w:p>
    <w:p w14:paraId="7AF1FE1A" w14:textId="131F6FB1" w:rsidR="62B970C8" w:rsidRDefault="732627CF" w:rsidP="305D28CA">
      <w:pPr>
        <w:pStyle w:val="ListParagraph"/>
        <w:numPr>
          <w:ilvl w:val="1"/>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I</w:t>
      </w:r>
      <w:r w:rsidR="62B970C8" w:rsidRPr="6C28A827">
        <w:rPr>
          <w:rFonts w:ascii="Aptos" w:eastAsia="Aptos" w:hAnsi="Aptos" w:cs="Aptos"/>
          <w:color w:val="000000" w:themeColor="text1"/>
          <w:sz w:val="22"/>
          <w:szCs w:val="22"/>
        </w:rPr>
        <w:t xml:space="preserve">f the image has </w:t>
      </w:r>
      <w:proofErr w:type="gramStart"/>
      <w:r w:rsidR="62B970C8" w:rsidRPr="6C28A827">
        <w:rPr>
          <w:rFonts w:ascii="Aptos" w:eastAsia="Aptos" w:hAnsi="Aptos" w:cs="Aptos"/>
          <w:color w:val="000000" w:themeColor="text1"/>
          <w:sz w:val="22"/>
          <w:szCs w:val="22"/>
        </w:rPr>
        <w:t>alt</w:t>
      </w:r>
      <w:proofErr w:type="gramEnd"/>
      <w:r w:rsidR="62B970C8" w:rsidRPr="6C28A827">
        <w:rPr>
          <w:rFonts w:ascii="Aptos" w:eastAsia="Aptos" w:hAnsi="Aptos" w:cs="Aptos"/>
          <w:color w:val="000000" w:themeColor="text1"/>
          <w:sz w:val="22"/>
          <w:szCs w:val="22"/>
        </w:rPr>
        <w:t xml:space="preserve"> text of something non-descriptive like the file name, the accessibility checker will not flag the image. This means you need to examine the alt text for all images, not just those flagged by the checker.</w:t>
      </w:r>
    </w:p>
    <w:p w14:paraId="0E8B9A56" w14:textId="692E23B1" w:rsidR="62B970C8" w:rsidRDefault="62B970C8" w:rsidP="305D28CA">
      <w:pPr>
        <w:pStyle w:val="ListParagraph"/>
        <w:numPr>
          <w:ilvl w:val="0"/>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Are equivalent alternatives to complex </w:t>
      </w:r>
      <w:r w:rsidR="07BE0D0C" w:rsidRPr="6C28A827">
        <w:rPr>
          <w:rFonts w:ascii="Aptos" w:eastAsia="Aptos" w:hAnsi="Aptos" w:cs="Aptos"/>
          <w:color w:val="000000" w:themeColor="text1"/>
          <w:sz w:val="22"/>
          <w:szCs w:val="22"/>
        </w:rPr>
        <w:t>visuals</w:t>
      </w:r>
      <w:r w:rsidRPr="6C28A827">
        <w:rPr>
          <w:rFonts w:ascii="Aptos" w:eastAsia="Aptos" w:hAnsi="Aptos" w:cs="Aptos"/>
          <w:color w:val="000000" w:themeColor="text1"/>
          <w:sz w:val="22"/>
          <w:szCs w:val="22"/>
        </w:rPr>
        <w:t xml:space="preserve"> like graphs and infographics provided? </w:t>
      </w:r>
    </w:p>
    <w:p w14:paraId="5D94D7E9" w14:textId="73CD99FD" w:rsidR="62B970C8" w:rsidRDefault="3D6F2476" w:rsidP="305D28CA">
      <w:pPr>
        <w:pStyle w:val="ListParagraph"/>
        <w:numPr>
          <w:ilvl w:val="1"/>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T</w:t>
      </w:r>
      <w:r w:rsidR="62B970C8" w:rsidRPr="6C28A827">
        <w:rPr>
          <w:rFonts w:ascii="Aptos" w:eastAsia="Aptos" w:hAnsi="Aptos" w:cs="Aptos"/>
          <w:color w:val="000000" w:themeColor="text1"/>
          <w:sz w:val="22"/>
          <w:szCs w:val="22"/>
        </w:rPr>
        <w:t xml:space="preserve">he accessibility checker will only tell you if alt text is missing entirely, it will not tell you whether the alt text is </w:t>
      </w:r>
      <w:proofErr w:type="gramStart"/>
      <w:r w:rsidR="62B970C8" w:rsidRPr="6C28A827">
        <w:rPr>
          <w:rFonts w:ascii="Aptos" w:eastAsia="Aptos" w:hAnsi="Aptos" w:cs="Aptos"/>
          <w:color w:val="000000" w:themeColor="text1"/>
          <w:sz w:val="22"/>
          <w:szCs w:val="22"/>
        </w:rPr>
        <w:t>a sufficient</w:t>
      </w:r>
      <w:proofErr w:type="gramEnd"/>
      <w:r w:rsidR="62B970C8" w:rsidRPr="6C28A827">
        <w:rPr>
          <w:rFonts w:ascii="Aptos" w:eastAsia="Aptos" w:hAnsi="Aptos" w:cs="Aptos"/>
          <w:color w:val="000000" w:themeColor="text1"/>
          <w:sz w:val="22"/>
          <w:szCs w:val="22"/>
        </w:rPr>
        <w:t xml:space="preserve"> description. Complex images should have a short </w:t>
      </w:r>
      <w:r w:rsidR="62B970C8" w:rsidRPr="6C28A827">
        <w:rPr>
          <w:rFonts w:ascii="Aptos" w:eastAsia="Aptos" w:hAnsi="Aptos" w:cs="Aptos"/>
          <w:color w:val="000000" w:themeColor="text1"/>
          <w:sz w:val="22"/>
          <w:szCs w:val="22"/>
        </w:rPr>
        <w:lastRenderedPageBreak/>
        <w:t xml:space="preserve">description in </w:t>
      </w:r>
      <w:proofErr w:type="gramStart"/>
      <w:r w:rsidR="62B970C8" w:rsidRPr="6C28A827">
        <w:rPr>
          <w:rFonts w:ascii="Aptos" w:eastAsia="Aptos" w:hAnsi="Aptos" w:cs="Aptos"/>
          <w:color w:val="000000" w:themeColor="text1"/>
          <w:sz w:val="22"/>
          <w:szCs w:val="22"/>
        </w:rPr>
        <w:t>alt</w:t>
      </w:r>
      <w:proofErr w:type="gramEnd"/>
      <w:r w:rsidR="62B970C8" w:rsidRPr="6C28A827">
        <w:rPr>
          <w:rFonts w:ascii="Aptos" w:eastAsia="Aptos" w:hAnsi="Aptos" w:cs="Aptos"/>
          <w:color w:val="000000" w:themeColor="text1"/>
          <w:sz w:val="22"/>
          <w:szCs w:val="22"/>
        </w:rPr>
        <w:t xml:space="preserve"> text </w:t>
      </w:r>
      <w:r w:rsidR="62B970C8" w:rsidRPr="6C28A827">
        <w:rPr>
          <w:rFonts w:ascii="Aptos" w:eastAsia="Aptos" w:hAnsi="Aptos" w:cs="Aptos"/>
          <w:b/>
          <w:bCs/>
          <w:color w:val="000000" w:themeColor="text1"/>
          <w:sz w:val="22"/>
          <w:szCs w:val="22"/>
        </w:rPr>
        <w:t xml:space="preserve">and </w:t>
      </w:r>
      <w:r w:rsidR="62B970C8" w:rsidRPr="6C28A827">
        <w:rPr>
          <w:rFonts w:ascii="Aptos" w:eastAsia="Aptos" w:hAnsi="Aptos" w:cs="Aptos"/>
          <w:color w:val="000000" w:themeColor="text1"/>
          <w:sz w:val="22"/>
          <w:szCs w:val="22"/>
        </w:rPr>
        <w:t>a longer description, which can be a description on the slide, a caption, a link, or in the notes area.</w:t>
      </w:r>
    </w:p>
    <w:p w14:paraId="2D47683C" w14:textId="77777777" w:rsidR="006E02BC" w:rsidRDefault="62B970C8" w:rsidP="006E02BC">
      <w:pPr>
        <w:pStyle w:val="ListParagraph"/>
        <w:numPr>
          <w:ilvl w:val="0"/>
          <w:numId w:val="2"/>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Is there sufficient color contrast? </w:t>
      </w:r>
    </w:p>
    <w:p w14:paraId="306B8DD9" w14:textId="60CB54B6" w:rsidR="235A3391" w:rsidRDefault="235A3391" w:rsidP="6C28A827">
      <w:pPr>
        <w:pStyle w:val="ListParagraph"/>
        <w:numPr>
          <w:ilvl w:val="1"/>
          <w:numId w:val="2"/>
        </w:numPr>
      </w:pPr>
      <w:r w:rsidRPr="6C28A827">
        <w:rPr>
          <w:rFonts w:ascii="Aptos" w:eastAsia="Aptos" w:hAnsi="Aptos" w:cs="Aptos"/>
          <w:color w:val="000000" w:themeColor="text1"/>
          <w:sz w:val="22"/>
          <w:szCs w:val="22"/>
        </w:rPr>
        <w:t xml:space="preserve">The accessibility checker does not necessarily catch all color contrast issues. Online color contrast checkers, such as </w:t>
      </w:r>
      <w:hyperlink r:id="rId8">
        <w:proofErr w:type="spellStart"/>
        <w:r w:rsidRPr="6C28A827">
          <w:rPr>
            <w:rStyle w:val="Hyperlink"/>
            <w:rFonts w:ascii="Aptos" w:eastAsia="Aptos" w:hAnsi="Aptos" w:cs="Aptos"/>
            <w:sz w:val="22"/>
            <w:szCs w:val="22"/>
          </w:rPr>
          <w:t>WebAIM's</w:t>
        </w:r>
        <w:proofErr w:type="spellEnd"/>
        <w:r w:rsidRPr="6C28A827">
          <w:rPr>
            <w:rStyle w:val="Hyperlink"/>
            <w:rFonts w:ascii="Aptos" w:eastAsia="Aptos" w:hAnsi="Aptos" w:cs="Aptos"/>
            <w:sz w:val="22"/>
            <w:szCs w:val="22"/>
          </w:rPr>
          <w:t xml:space="preserve"> contrast checker,</w:t>
        </w:r>
      </w:hyperlink>
      <w:r w:rsidRPr="6C28A827">
        <w:rPr>
          <w:rFonts w:ascii="Aptos" w:eastAsia="Aptos" w:hAnsi="Aptos" w:cs="Aptos"/>
          <w:color w:val="000000" w:themeColor="text1"/>
          <w:sz w:val="22"/>
          <w:szCs w:val="22"/>
        </w:rPr>
        <w:t xml:space="preserve"> can help you determine whether there is sufficient contrast.</w:t>
      </w:r>
    </w:p>
    <w:p w14:paraId="02C2C1FF" w14:textId="61C43CE4" w:rsidR="305D28CA" w:rsidRDefault="305D28CA" w:rsidP="305D28CA">
      <w:pPr>
        <w:keepNext/>
        <w:keepLines/>
      </w:pPr>
    </w:p>
    <w:p w14:paraId="0515AC7D" w14:textId="286540D4" w:rsidR="006D1868" w:rsidRDefault="1E69EDA0" w:rsidP="305D28CA">
      <w:pPr>
        <w:pStyle w:val="Heading2"/>
        <w:spacing w:line="259" w:lineRule="auto"/>
        <w:rPr>
          <w:rFonts w:ascii="Aptos Display" w:eastAsia="Aptos Display" w:hAnsi="Aptos Display" w:cs="Aptos Display"/>
          <w:sz w:val="36"/>
          <w:szCs w:val="36"/>
        </w:rPr>
      </w:pPr>
      <w:r w:rsidRPr="6C28A827">
        <w:rPr>
          <w:rFonts w:ascii="Aptos Display" w:eastAsia="Aptos Display" w:hAnsi="Aptos Display" w:cs="Aptos Display"/>
          <w:sz w:val="36"/>
          <w:szCs w:val="36"/>
        </w:rPr>
        <w:t>Things the accessibility checker does not look for:</w:t>
      </w:r>
    </w:p>
    <w:p w14:paraId="4EEAC0E3" w14:textId="074E9705" w:rsidR="3A2FA564" w:rsidRDefault="3A2FA564" w:rsidP="6C28A82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b/>
          <w:bCs/>
          <w:color w:val="000000" w:themeColor="text1"/>
          <w:sz w:val="22"/>
          <w:szCs w:val="22"/>
        </w:rPr>
        <w:t>*Excel</w:t>
      </w:r>
      <w:r w:rsidRPr="6C28A827">
        <w:rPr>
          <w:rFonts w:ascii="Aptos" w:eastAsia="Aptos" w:hAnsi="Aptos" w:cs="Aptos"/>
          <w:color w:val="000000" w:themeColor="text1"/>
          <w:sz w:val="22"/>
          <w:szCs w:val="22"/>
        </w:rPr>
        <w:t>: Do all worksheets have content?</w:t>
      </w:r>
    </w:p>
    <w:p w14:paraId="1EFC9B69" w14:textId="20B45350" w:rsidR="43FB0E5A" w:rsidRDefault="3DBEA6B4" w:rsidP="6C28A827">
      <w:pPr>
        <w:pStyle w:val="ListParagraph"/>
        <w:numPr>
          <w:ilvl w:val="0"/>
          <w:numId w:val="21"/>
        </w:numPr>
      </w:pPr>
      <w:r w:rsidRPr="6C28A827">
        <w:rPr>
          <w:rFonts w:ascii="Calibri" w:eastAsia="Calibri" w:hAnsi="Calibri" w:cs="Calibri"/>
          <w:b/>
          <w:bCs/>
          <w:color w:val="000000" w:themeColor="text1"/>
        </w:rPr>
        <w:t>*Excel</w:t>
      </w:r>
      <w:r w:rsidRPr="6C28A827">
        <w:rPr>
          <w:rFonts w:ascii="Calibri" w:eastAsia="Calibri" w:hAnsi="Calibri" w:cs="Calibri"/>
          <w:color w:val="000000" w:themeColor="text1"/>
        </w:rPr>
        <w:t>: Are tables only used when a table is required and not for raw data that could be organized in a spreadsheet?</w:t>
      </w:r>
      <w:r w:rsidRPr="6C28A827">
        <w:rPr>
          <w:rFonts w:ascii="Aptos" w:eastAsia="Aptos" w:hAnsi="Aptos" w:cs="Aptos"/>
          <w:color w:val="000000" w:themeColor="text1"/>
          <w:sz w:val="22"/>
          <w:szCs w:val="22"/>
        </w:rPr>
        <w:t xml:space="preserve"> </w:t>
      </w:r>
    </w:p>
    <w:p w14:paraId="09928B9E" w14:textId="6757C38B"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When sharing the file, was it left as a</w:t>
      </w:r>
      <w:r w:rsidR="56A2C07A" w:rsidRPr="6C28A827">
        <w:rPr>
          <w:rFonts w:ascii="Aptos" w:eastAsia="Aptos" w:hAnsi="Aptos" w:cs="Aptos"/>
          <w:color w:val="000000" w:themeColor="text1"/>
          <w:sz w:val="22"/>
          <w:szCs w:val="22"/>
        </w:rPr>
        <w:t xml:space="preserve">n Excel </w:t>
      </w:r>
      <w:r w:rsidRPr="6C28A827">
        <w:rPr>
          <w:rFonts w:ascii="Aptos" w:eastAsia="Aptos" w:hAnsi="Aptos" w:cs="Aptos"/>
          <w:color w:val="000000" w:themeColor="text1"/>
          <w:sz w:val="22"/>
          <w:szCs w:val="22"/>
        </w:rPr>
        <w:t>file rather than being converted to a PDF?</w:t>
      </w:r>
    </w:p>
    <w:p w14:paraId="4FEC17BD" w14:textId="4B315F9F" w:rsidR="43FB0E5A" w:rsidRDefault="3455A12C" w:rsidP="00C52307">
      <w:pPr>
        <w:pStyle w:val="ListParagraph"/>
        <w:numPr>
          <w:ilvl w:val="1"/>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PDFs are very challenging to make fully accessible and cannot be edited by the user if they need a different font, etc.</w:t>
      </w:r>
    </w:p>
    <w:p w14:paraId="035CE997" w14:textId="5029F592" w:rsidR="43FB0E5A" w:rsidRDefault="3512E781"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A</w:t>
      </w:r>
      <w:r w:rsidR="3455A12C" w:rsidRPr="6C28A827">
        <w:rPr>
          <w:rFonts w:ascii="Aptos" w:eastAsia="Aptos" w:hAnsi="Aptos" w:cs="Aptos"/>
          <w:color w:val="000000" w:themeColor="text1"/>
          <w:sz w:val="22"/>
          <w:szCs w:val="22"/>
        </w:rPr>
        <w:t>re all URLs given as hyperlinks embedded in meaningful text that clearly indicates the link’s purpose or destination</w:t>
      </w:r>
      <w:r w:rsidR="57F9033F" w:rsidRPr="6C28A827">
        <w:rPr>
          <w:rFonts w:ascii="Aptos" w:eastAsia="Aptos" w:hAnsi="Aptos" w:cs="Aptos"/>
          <w:color w:val="000000" w:themeColor="text1"/>
          <w:sz w:val="22"/>
          <w:szCs w:val="22"/>
        </w:rPr>
        <w:t>, except where necessary for data purposes?</w:t>
      </w:r>
      <w:r w:rsidR="3455A12C" w:rsidRPr="6C28A827">
        <w:rPr>
          <w:rFonts w:ascii="Aptos" w:eastAsia="Aptos" w:hAnsi="Aptos" w:cs="Aptos"/>
          <w:color w:val="000000" w:themeColor="text1"/>
          <w:sz w:val="22"/>
          <w:szCs w:val="22"/>
        </w:rPr>
        <w:t xml:space="preserve"> </w:t>
      </w:r>
    </w:p>
    <w:p w14:paraId="2441BD7D" w14:textId="64D454FA" w:rsidR="43FB0E5A" w:rsidRDefault="3455A12C" w:rsidP="00C52307">
      <w:pPr>
        <w:pStyle w:val="ListParagraph"/>
        <w:numPr>
          <w:ilvl w:val="1"/>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The full URL should not be given. </w:t>
      </w:r>
      <w:r w:rsidRPr="6C28A827">
        <w:rPr>
          <w:rFonts w:ascii="Calibri" w:eastAsia="Calibri" w:hAnsi="Calibri" w:cs="Calibri"/>
          <w:color w:val="000000" w:themeColor="text1"/>
        </w:rPr>
        <w:t xml:space="preserve">Avoid links that include verbs or verb phrases like “click here” or “go here for more information”. Email addresses can be written out (i.e., </w:t>
      </w:r>
      <w:hyperlink r:id="rId9">
        <w:r w:rsidRPr="6C28A827">
          <w:rPr>
            <w:rStyle w:val="Hyperlink"/>
            <w:rFonts w:ascii="Calibri" w:eastAsia="Calibri" w:hAnsi="Calibri" w:cs="Calibri"/>
          </w:rPr>
          <w:t>iteach2@unl.edu</w:t>
        </w:r>
      </w:hyperlink>
      <w:r w:rsidRPr="6C28A827">
        <w:rPr>
          <w:rFonts w:ascii="Calibri" w:eastAsia="Calibri" w:hAnsi="Calibri" w:cs="Calibri"/>
          <w:color w:val="000000" w:themeColor="text1"/>
        </w:rPr>
        <w:t>).</w:t>
      </w:r>
      <w:r w:rsidRPr="6C28A827">
        <w:rPr>
          <w:rFonts w:ascii="Aptos" w:eastAsia="Aptos" w:hAnsi="Aptos" w:cs="Aptos"/>
          <w:color w:val="000000" w:themeColor="text1"/>
          <w:sz w:val="22"/>
          <w:szCs w:val="22"/>
        </w:rPr>
        <w:t xml:space="preserve"> </w:t>
      </w:r>
    </w:p>
    <w:p w14:paraId="27DE6561" w14:textId="0F74953D"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Is underlining used only for hyperlinks and not for other textual emphasis?</w:t>
      </w:r>
    </w:p>
    <w:p w14:paraId="72C3ED48" w14:textId="2A4C96BC"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 xml:space="preserve">Is the use of all capital letters used only for acronyms and </w:t>
      </w:r>
      <w:proofErr w:type="spellStart"/>
      <w:r w:rsidRPr="6C28A827">
        <w:rPr>
          <w:rFonts w:ascii="Aptos" w:eastAsia="Aptos" w:hAnsi="Aptos" w:cs="Aptos"/>
          <w:color w:val="000000" w:themeColor="text1"/>
          <w:sz w:val="22"/>
          <w:szCs w:val="22"/>
        </w:rPr>
        <w:t>not</w:t>
      </w:r>
      <w:proofErr w:type="spellEnd"/>
      <w:r w:rsidRPr="6C28A827">
        <w:rPr>
          <w:rFonts w:ascii="Aptos" w:eastAsia="Aptos" w:hAnsi="Aptos" w:cs="Aptos"/>
          <w:color w:val="000000" w:themeColor="text1"/>
          <w:sz w:val="22"/>
          <w:szCs w:val="22"/>
        </w:rPr>
        <w:t xml:space="preserve"> other textual emphasis?</w:t>
      </w:r>
    </w:p>
    <w:p w14:paraId="07661648" w14:textId="1813FFA0" w:rsidR="026C4688" w:rsidRDefault="026C4688" w:rsidP="6C28A827">
      <w:pPr>
        <w:pStyle w:val="ListParagraph"/>
        <w:numPr>
          <w:ilvl w:val="0"/>
          <w:numId w:val="21"/>
        </w:numPr>
      </w:pPr>
      <w:r w:rsidRPr="6C28A827">
        <w:rPr>
          <w:rFonts w:ascii="Aptos" w:eastAsia="Aptos" w:hAnsi="Aptos" w:cs="Aptos"/>
          <w:color w:val="000000" w:themeColor="text1"/>
          <w:sz w:val="22"/>
          <w:szCs w:val="22"/>
        </w:rPr>
        <w:t xml:space="preserve">Does the document avoid relying solely on visual formatting </w:t>
      </w:r>
      <w:r w:rsidRPr="6C28A827">
        <w:rPr>
          <w:rFonts w:ascii="Calibri" w:eastAsia="Calibri" w:hAnsi="Calibri" w:cs="Calibri"/>
          <w:color w:val="000000" w:themeColor="text1"/>
        </w:rPr>
        <w:t>(colors, fonts, shapes, etc.) to convey information or navigation?</w:t>
      </w:r>
      <w:r w:rsidRPr="6C28A827">
        <w:rPr>
          <w:rFonts w:ascii="Aptos" w:eastAsia="Aptos" w:hAnsi="Aptos" w:cs="Aptos"/>
          <w:color w:val="000000" w:themeColor="text1"/>
          <w:sz w:val="22"/>
          <w:szCs w:val="22"/>
        </w:rPr>
        <w:t xml:space="preserve"> If text needs to be emphasized, is it bolded and/or italicized rather than relying solely on visual formatting?</w:t>
      </w:r>
    </w:p>
    <w:p w14:paraId="72D9ACFE" w14:textId="0F3AE364" w:rsidR="5DA7E220" w:rsidRDefault="5DA7E220" w:rsidP="6C28A82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Is text presented as text rather than an image including text? The only exception to this is when the text is part of a logo or other branding.</w:t>
      </w:r>
    </w:p>
    <w:p w14:paraId="04DDE478" w14:textId="01448492" w:rsidR="7A68EB19" w:rsidRDefault="7A68EB19" w:rsidP="6C28A827">
      <w:pPr>
        <w:pStyle w:val="ListParagraph"/>
        <w:numPr>
          <w:ilvl w:val="1"/>
          <w:numId w:val="21"/>
        </w:numPr>
      </w:pPr>
      <w:r w:rsidRPr="6C28A827">
        <w:rPr>
          <w:rFonts w:ascii="Aptos" w:eastAsia="Aptos" w:hAnsi="Aptos" w:cs="Aptos"/>
          <w:color w:val="000000" w:themeColor="text1"/>
          <w:sz w:val="22"/>
          <w:szCs w:val="22"/>
        </w:rPr>
        <w:t xml:space="preserve">To fix this issue, the image should be replaced by text rather than adding </w:t>
      </w:r>
      <w:proofErr w:type="gramStart"/>
      <w:r w:rsidRPr="6C28A827">
        <w:rPr>
          <w:rFonts w:ascii="Aptos" w:eastAsia="Aptos" w:hAnsi="Aptos" w:cs="Aptos"/>
          <w:color w:val="000000" w:themeColor="text1"/>
          <w:sz w:val="22"/>
          <w:szCs w:val="22"/>
        </w:rPr>
        <w:t>alt text</w:t>
      </w:r>
      <w:proofErr w:type="gramEnd"/>
      <w:r w:rsidRPr="6C28A827">
        <w:rPr>
          <w:rFonts w:ascii="Aptos" w:eastAsia="Aptos" w:hAnsi="Aptos" w:cs="Aptos"/>
          <w:color w:val="000000" w:themeColor="text1"/>
          <w:sz w:val="22"/>
          <w:szCs w:val="22"/>
        </w:rPr>
        <w:t xml:space="preserve"> to the image.</w:t>
      </w:r>
    </w:p>
    <w:p w14:paraId="1E55901C" w14:textId="2F87C3D0"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Are sans serif fonts such as Courier, Arial, Verdana, and Calibri used?</w:t>
      </w:r>
    </w:p>
    <w:p w14:paraId="497C9EA1" w14:textId="676F130D"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Are indent and alignment buttons used to create alignment rather than the Tab key or repeated use of the Spacebar or Enter key?</w:t>
      </w:r>
    </w:p>
    <w:p w14:paraId="58830BA1" w14:textId="16118B39" w:rsidR="43FB0E5A" w:rsidRDefault="3455A12C" w:rsidP="00C52307">
      <w:pPr>
        <w:pStyle w:val="ListParagraph"/>
        <w:numPr>
          <w:ilvl w:val="0"/>
          <w:numId w:val="21"/>
        </w:numPr>
        <w:rPr>
          <w:rFonts w:ascii="Aptos" w:eastAsia="Aptos" w:hAnsi="Aptos" w:cs="Aptos"/>
          <w:color w:val="000000" w:themeColor="text1"/>
          <w:sz w:val="22"/>
          <w:szCs w:val="22"/>
        </w:rPr>
      </w:pPr>
      <w:r w:rsidRPr="6C28A827">
        <w:rPr>
          <w:rFonts w:ascii="Aptos" w:eastAsia="Aptos" w:hAnsi="Aptos" w:cs="Aptos"/>
          <w:color w:val="000000" w:themeColor="text1"/>
          <w:sz w:val="22"/>
          <w:szCs w:val="22"/>
        </w:rPr>
        <w:t>Are tables only used to organize data with a logical relationship rather than being used for layout structure or organization?</w:t>
      </w:r>
    </w:p>
    <w:p w14:paraId="2C078E63" w14:textId="29B63BFA" w:rsidR="006D1868" w:rsidRDefault="43B9B873" w:rsidP="005D330C">
      <w:pPr>
        <w:pStyle w:val="ListParagraph"/>
        <w:numPr>
          <w:ilvl w:val="0"/>
          <w:numId w:val="21"/>
        </w:numPr>
      </w:pPr>
      <w:r w:rsidRPr="6C28A827">
        <w:rPr>
          <w:rFonts w:ascii="Aptos" w:eastAsia="Aptos" w:hAnsi="Aptos" w:cs="Aptos"/>
          <w:color w:val="000000" w:themeColor="text1"/>
          <w:sz w:val="22"/>
          <w:szCs w:val="22"/>
        </w:rPr>
        <w:t>Do all data cells contain data so there are no empty data cells?</w:t>
      </w:r>
    </w:p>
    <w:sectPr w:rsidR="006D1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3ED"/>
    <w:multiLevelType w:val="hybridMultilevel"/>
    <w:tmpl w:val="357410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1F709D"/>
    <w:multiLevelType w:val="multilevel"/>
    <w:tmpl w:val="D30E371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728"/>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08AC0"/>
    <w:multiLevelType w:val="hybridMultilevel"/>
    <w:tmpl w:val="79DED5C4"/>
    <w:lvl w:ilvl="0" w:tplc="6DA4AFE2">
      <w:start w:val="1"/>
      <w:numFmt w:val="bullet"/>
      <w:lvlText w:val=""/>
      <w:lvlJc w:val="left"/>
      <w:pPr>
        <w:ind w:left="720" w:hanging="360"/>
      </w:pPr>
      <w:rPr>
        <w:rFonts w:ascii="Symbol" w:hAnsi="Symbol" w:hint="default"/>
      </w:rPr>
    </w:lvl>
    <w:lvl w:ilvl="1" w:tplc="1DF46EDE">
      <w:start w:val="1"/>
      <w:numFmt w:val="bullet"/>
      <w:lvlText w:val="o"/>
      <w:lvlJc w:val="left"/>
      <w:pPr>
        <w:ind w:left="1440" w:hanging="360"/>
      </w:pPr>
      <w:rPr>
        <w:rFonts w:ascii="Courier New" w:hAnsi="Courier New" w:hint="default"/>
      </w:rPr>
    </w:lvl>
    <w:lvl w:ilvl="2" w:tplc="C9A454C4">
      <w:start w:val="1"/>
      <w:numFmt w:val="bullet"/>
      <w:lvlText w:val=""/>
      <w:lvlJc w:val="left"/>
      <w:pPr>
        <w:ind w:left="2160" w:hanging="360"/>
      </w:pPr>
      <w:rPr>
        <w:rFonts w:ascii="Wingdings" w:hAnsi="Wingdings" w:hint="default"/>
      </w:rPr>
    </w:lvl>
    <w:lvl w:ilvl="3" w:tplc="33E8CE9C">
      <w:start w:val="1"/>
      <w:numFmt w:val="bullet"/>
      <w:lvlText w:val=""/>
      <w:lvlJc w:val="left"/>
      <w:pPr>
        <w:ind w:left="2880" w:hanging="360"/>
      </w:pPr>
      <w:rPr>
        <w:rFonts w:ascii="Symbol" w:hAnsi="Symbol" w:hint="default"/>
      </w:rPr>
    </w:lvl>
    <w:lvl w:ilvl="4" w:tplc="F1FCDF0E">
      <w:start w:val="1"/>
      <w:numFmt w:val="bullet"/>
      <w:lvlText w:val="o"/>
      <w:lvlJc w:val="left"/>
      <w:pPr>
        <w:ind w:left="3600" w:hanging="360"/>
      </w:pPr>
      <w:rPr>
        <w:rFonts w:ascii="Courier New" w:hAnsi="Courier New" w:hint="default"/>
      </w:rPr>
    </w:lvl>
    <w:lvl w:ilvl="5" w:tplc="B624F2D6">
      <w:start w:val="1"/>
      <w:numFmt w:val="bullet"/>
      <w:lvlText w:val=""/>
      <w:lvlJc w:val="left"/>
      <w:pPr>
        <w:ind w:left="4320" w:hanging="360"/>
      </w:pPr>
      <w:rPr>
        <w:rFonts w:ascii="Wingdings" w:hAnsi="Wingdings" w:hint="default"/>
      </w:rPr>
    </w:lvl>
    <w:lvl w:ilvl="6" w:tplc="8C844B6A">
      <w:start w:val="1"/>
      <w:numFmt w:val="bullet"/>
      <w:lvlText w:val=""/>
      <w:lvlJc w:val="left"/>
      <w:pPr>
        <w:ind w:left="5040" w:hanging="360"/>
      </w:pPr>
      <w:rPr>
        <w:rFonts w:ascii="Symbol" w:hAnsi="Symbol" w:hint="default"/>
      </w:rPr>
    </w:lvl>
    <w:lvl w:ilvl="7" w:tplc="80BC2EC8">
      <w:start w:val="1"/>
      <w:numFmt w:val="bullet"/>
      <w:lvlText w:val="o"/>
      <w:lvlJc w:val="left"/>
      <w:pPr>
        <w:ind w:left="5760" w:hanging="360"/>
      </w:pPr>
      <w:rPr>
        <w:rFonts w:ascii="Courier New" w:hAnsi="Courier New" w:hint="default"/>
      </w:rPr>
    </w:lvl>
    <w:lvl w:ilvl="8" w:tplc="01EE491A">
      <w:start w:val="1"/>
      <w:numFmt w:val="bullet"/>
      <w:lvlText w:val=""/>
      <w:lvlJc w:val="left"/>
      <w:pPr>
        <w:ind w:left="6480" w:hanging="360"/>
      </w:pPr>
      <w:rPr>
        <w:rFonts w:ascii="Wingdings" w:hAnsi="Wingdings" w:hint="default"/>
      </w:rPr>
    </w:lvl>
  </w:abstractNum>
  <w:abstractNum w:abstractNumId="3" w15:restartNumberingAfterBreak="0">
    <w:nsid w:val="1EB24FAE"/>
    <w:multiLevelType w:val="hybridMultilevel"/>
    <w:tmpl w:val="FC46A754"/>
    <w:lvl w:ilvl="0" w:tplc="F156F6FC">
      <w:start w:val="1"/>
      <w:numFmt w:val="bullet"/>
      <w:lvlText w:val=""/>
      <w:lvlJc w:val="left"/>
      <w:pPr>
        <w:ind w:left="720" w:hanging="360"/>
      </w:pPr>
      <w:rPr>
        <w:rFonts w:ascii="Symbol" w:hAnsi="Symbol" w:hint="default"/>
      </w:rPr>
    </w:lvl>
    <w:lvl w:ilvl="1" w:tplc="A790BF8C">
      <w:start w:val="1"/>
      <w:numFmt w:val="bullet"/>
      <w:lvlText w:val="o"/>
      <w:lvlJc w:val="left"/>
      <w:pPr>
        <w:ind w:left="1440" w:hanging="360"/>
      </w:pPr>
      <w:rPr>
        <w:rFonts w:ascii="Courier New" w:hAnsi="Courier New" w:hint="default"/>
      </w:rPr>
    </w:lvl>
    <w:lvl w:ilvl="2" w:tplc="19669F02">
      <w:start w:val="1"/>
      <w:numFmt w:val="bullet"/>
      <w:lvlText w:val=""/>
      <w:lvlJc w:val="left"/>
      <w:pPr>
        <w:ind w:left="2160" w:hanging="360"/>
      </w:pPr>
      <w:rPr>
        <w:rFonts w:ascii="Wingdings" w:hAnsi="Wingdings" w:hint="default"/>
      </w:rPr>
    </w:lvl>
    <w:lvl w:ilvl="3" w:tplc="B86A33F0">
      <w:start w:val="1"/>
      <w:numFmt w:val="bullet"/>
      <w:lvlText w:val=""/>
      <w:lvlJc w:val="left"/>
      <w:pPr>
        <w:ind w:left="2880" w:hanging="360"/>
      </w:pPr>
      <w:rPr>
        <w:rFonts w:ascii="Symbol" w:hAnsi="Symbol" w:hint="default"/>
      </w:rPr>
    </w:lvl>
    <w:lvl w:ilvl="4" w:tplc="F1A61E86">
      <w:start w:val="1"/>
      <w:numFmt w:val="bullet"/>
      <w:lvlText w:val="o"/>
      <w:lvlJc w:val="left"/>
      <w:pPr>
        <w:ind w:left="3600" w:hanging="360"/>
      </w:pPr>
      <w:rPr>
        <w:rFonts w:ascii="Courier New" w:hAnsi="Courier New" w:hint="default"/>
      </w:rPr>
    </w:lvl>
    <w:lvl w:ilvl="5" w:tplc="57385EBC">
      <w:start w:val="1"/>
      <w:numFmt w:val="bullet"/>
      <w:lvlText w:val=""/>
      <w:lvlJc w:val="left"/>
      <w:pPr>
        <w:ind w:left="4320" w:hanging="360"/>
      </w:pPr>
      <w:rPr>
        <w:rFonts w:ascii="Wingdings" w:hAnsi="Wingdings" w:hint="default"/>
      </w:rPr>
    </w:lvl>
    <w:lvl w:ilvl="6" w:tplc="D7F2201C">
      <w:start w:val="1"/>
      <w:numFmt w:val="bullet"/>
      <w:lvlText w:val=""/>
      <w:lvlJc w:val="left"/>
      <w:pPr>
        <w:ind w:left="5040" w:hanging="360"/>
      </w:pPr>
      <w:rPr>
        <w:rFonts w:ascii="Symbol" w:hAnsi="Symbol" w:hint="default"/>
      </w:rPr>
    </w:lvl>
    <w:lvl w:ilvl="7" w:tplc="26ECA90C">
      <w:start w:val="1"/>
      <w:numFmt w:val="bullet"/>
      <w:lvlText w:val="o"/>
      <w:lvlJc w:val="left"/>
      <w:pPr>
        <w:ind w:left="5760" w:hanging="360"/>
      </w:pPr>
      <w:rPr>
        <w:rFonts w:ascii="Courier New" w:hAnsi="Courier New" w:hint="default"/>
      </w:rPr>
    </w:lvl>
    <w:lvl w:ilvl="8" w:tplc="D540BA06">
      <w:start w:val="1"/>
      <w:numFmt w:val="bullet"/>
      <w:lvlText w:val=""/>
      <w:lvlJc w:val="left"/>
      <w:pPr>
        <w:ind w:left="6480" w:hanging="360"/>
      </w:pPr>
      <w:rPr>
        <w:rFonts w:ascii="Wingdings" w:hAnsi="Wingdings" w:hint="default"/>
      </w:rPr>
    </w:lvl>
  </w:abstractNum>
  <w:abstractNum w:abstractNumId="4" w15:restartNumberingAfterBreak="0">
    <w:nsid w:val="1F0C6F00"/>
    <w:multiLevelType w:val="hybridMultilevel"/>
    <w:tmpl w:val="73D899A4"/>
    <w:lvl w:ilvl="0" w:tplc="CBB20B74">
      <w:start w:val="1"/>
      <w:numFmt w:val="bullet"/>
      <w:lvlText w:val="□"/>
      <w:lvlJc w:val="left"/>
      <w:pPr>
        <w:ind w:left="720" w:hanging="360"/>
      </w:pPr>
      <w:rPr>
        <w:rFonts w:ascii="Symbol" w:hAnsi="Symbol" w:hint="default"/>
      </w:rPr>
    </w:lvl>
    <w:lvl w:ilvl="1" w:tplc="C3180E48">
      <w:start w:val="1"/>
      <w:numFmt w:val="bullet"/>
      <w:lvlText w:val="o"/>
      <w:lvlJc w:val="left"/>
      <w:pPr>
        <w:ind w:left="1440" w:hanging="360"/>
      </w:pPr>
      <w:rPr>
        <w:rFonts w:ascii="Courier New" w:hAnsi="Courier New" w:hint="default"/>
      </w:rPr>
    </w:lvl>
    <w:lvl w:ilvl="2" w:tplc="597AFEF0">
      <w:start w:val="1"/>
      <w:numFmt w:val="bullet"/>
      <w:lvlText w:val=""/>
      <w:lvlJc w:val="left"/>
      <w:pPr>
        <w:ind w:left="2160" w:hanging="360"/>
      </w:pPr>
      <w:rPr>
        <w:rFonts w:ascii="Wingdings" w:hAnsi="Wingdings" w:hint="default"/>
      </w:rPr>
    </w:lvl>
    <w:lvl w:ilvl="3" w:tplc="E9D2D228">
      <w:start w:val="1"/>
      <w:numFmt w:val="bullet"/>
      <w:lvlText w:val=""/>
      <w:lvlJc w:val="left"/>
      <w:pPr>
        <w:ind w:left="2880" w:hanging="360"/>
      </w:pPr>
      <w:rPr>
        <w:rFonts w:ascii="Symbol" w:hAnsi="Symbol" w:hint="default"/>
      </w:rPr>
    </w:lvl>
    <w:lvl w:ilvl="4" w:tplc="D1EC0648">
      <w:start w:val="1"/>
      <w:numFmt w:val="bullet"/>
      <w:lvlText w:val="o"/>
      <w:lvlJc w:val="left"/>
      <w:pPr>
        <w:ind w:left="3600" w:hanging="360"/>
      </w:pPr>
      <w:rPr>
        <w:rFonts w:ascii="Courier New" w:hAnsi="Courier New" w:hint="default"/>
      </w:rPr>
    </w:lvl>
    <w:lvl w:ilvl="5" w:tplc="4358E64C">
      <w:start w:val="1"/>
      <w:numFmt w:val="bullet"/>
      <w:lvlText w:val=""/>
      <w:lvlJc w:val="left"/>
      <w:pPr>
        <w:ind w:left="4320" w:hanging="360"/>
      </w:pPr>
      <w:rPr>
        <w:rFonts w:ascii="Wingdings" w:hAnsi="Wingdings" w:hint="default"/>
      </w:rPr>
    </w:lvl>
    <w:lvl w:ilvl="6" w:tplc="98CAFCDE">
      <w:start w:val="1"/>
      <w:numFmt w:val="bullet"/>
      <w:lvlText w:val=""/>
      <w:lvlJc w:val="left"/>
      <w:pPr>
        <w:ind w:left="5040" w:hanging="360"/>
      </w:pPr>
      <w:rPr>
        <w:rFonts w:ascii="Symbol" w:hAnsi="Symbol" w:hint="default"/>
      </w:rPr>
    </w:lvl>
    <w:lvl w:ilvl="7" w:tplc="7C3A4EEE">
      <w:start w:val="1"/>
      <w:numFmt w:val="bullet"/>
      <w:lvlText w:val="o"/>
      <w:lvlJc w:val="left"/>
      <w:pPr>
        <w:ind w:left="5760" w:hanging="360"/>
      </w:pPr>
      <w:rPr>
        <w:rFonts w:ascii="Courier New" w:hAnsi="Courier New" w:hint="default"/>
      </w:rPr>
    </w:lvl>
    <w:lvl w:ilvl="8" w:tplc="7A466750">
      <w:start w:val="1"/>
      <w:numFmt w:val="bullet"/>
      <w:lvlText w:val=""/>
      <w:lvlJc w:val="left"/>
      <w:pPr>
        <w:ind w:left="6480" w:hanging="360"/>
      </w:pPr>
      <w:rPr>
        <w:rFonts w:ascii="Wingdings" w:hAnsi="Wingdings" w:hint="default"/>
      </w:rPr>
    </w:lvl>
  </w:abstractNum>
  <w:abstractNum w:abstractNumId="5" w15:restartNumberingAfterBreak="0">
    <w:nsid w:val="23F0791D"/>
    <w:multiLevelType w:val="hybridMultilevel"/>
    <w:tmpl w:val="305C9B9E"/>
    <w:lvl w:ilvl="0" w:tplc="85929648">
      <w:start w:val="1"/>
      <w:numFmt w:val="bullet"/>
      <w:lvlText w:val=""/>
      <w:lvlJc w:val="left"/>
      <w:pPr>
        <w:ind w:left="720" w:hanging="360"/>
      </w:pPr>
      <w:rPr>
        <w:rFonts w:ascii="Symbol" w:hAnsi="Symbol" w:hint="default"/>
      </w:rPr>
    </w:lvl>
    <w:lvl w:ilvl="1" w:tplc="F670C0F8">
      <w:start w:val="1"/>
      <w:numFmt w:val="bullet"/>
      <w:lvlText w:val="o"/>
      <w:lvlJc w:val="left"/>
      <w:pPr>
        <w:ind w:left="1440" w:hanging="360"/>
      </w:pPr>
      <w:rPr>
        <w:rFonts w:ascii="Courier New" w:hAnsi="Courier New" w:hint="default"/>
      </w:rPr>
    </w:lvl>
    <w:lvl w:ilvl="2" w:tplc="9CB8D4BA">
      <w:start w:val="1"/>
      <w:numFmt w:val="bullet"/>
      <w:lvlText w:val=""/>
      <w:lvlJc w:val="left"/>
      <w:pPr>
        <w:ind w:left="2160" w:hanging="360"/>
      </w:pPr>
      <w:rPr>
        <w:rFonts w:ascii="Wingdings" w:hAnsi="Wingdings" w:hint="default"/>
      </w:rPr>
    </w:lvl>
    <w:lvl w:ilvl="3" w:tplc="A5321068">
      <w:start w:val="1"/>
      <w:numFmt w:val="bullet"/>
      <w:lvlText w:val=""/>
      <w:lvlJc w:val="left"/>
      <w:pPr>
        <w:ind w:left="2880" w:hanging="360"/>
      </w:pPr>
      <w:rPr>
        <w:rFonts w:ascii="Symbol" w:hAnsi="Symbol" w:hint="default"/>
      </w:rPr>
    </w:lvl>
    <w:lvl w:ilvl="4" w:tplc="BABE8D5E">
      <w:start w:val="1"/>
      <w:numFmt w:val="bullet"/>
      <w:lvlText w:val="o"/>
      <w:lvlJc w:val="left"/>
      <w:pPr>
        <w:ind w:left="3600" w:hanging="360"/>
      </w:pPr>
      <w:rPr>
        <w:rFonts w:ascii="Courier New" w:hAnsi="Courier New" w:hint="default"/>
      </w:rPr>
    </w:lvl>
    <w:lvl w:ilvl="5" w:tplc="BC3027A8">
      <w:start w:val="1"/>
      <w:numFmt w:val="bullet"/>
      <w:lvlText w:val=""/>
      <w:lvlJc w:val="left"/>
      <w:pPr>
        <w:ind w:left="4320" w:hanging="360"/>
      </w:pPr>
      <w:rPr>
        <w:rFonts w:ascii="Wingdings" w:hAnsi="Wingdings" w:hint="default"/>
      </w:rPr>
    </w:lvl>
    <w:lvl w:ilvl="6" w:tplc="DECE175A">
      <w:start w:val="1"/>
      <w:numFmt w:val="bullet"/>
      <w:lvlText w:val=""/>
      <w:lvlJc w:val="left"/>
      <w:pPr>
        <w:ind w:left="5040" w:hanging="360"/>
      </w:pPr>
      <w:rPr>
        <w:rFonts w:ascii="Symbol" w:hAnsi="Symbol" w:hint="default"/>
      </w:rPr>
    </w:lvl>
    <w:lvl w:ilvl="7" w:tplc="5352EA14">
      <w:start w:val="1"/>
      <w:numFmt w:val="bullet"/>
      <w:lvlText w:val="o"/>
      <w:lvlJc w:val="left"/>
      <w:pPr>
        <w:ind w:left="5760" w:hanging="360"/>
      </w:pPr>
      <w:rPr>
        <w:rFonts w:ascii="Courier New" w:hAnsi="Courier New" w:hint="default"/>
      </w:rPr>
    </w:lvl>
    <w:lvl w:ilvl="8" w:tplc="81B48002">
      <w:start w:val="1"/>
      <w:numFmt w:val="bullet"/>
      <w:lvlText w:val=""/>
      <w:lvlJc w:val="left"/>
      <w:pPr>
        <w:ind w:left="6480" w:hanging="360"/>
      </w:pPr>
      <w:rPr>
        <w:rFonts w:ascii="Wingdings" w:hAnsi="Wingdings" w:hint="default"/>
      </w:rPr>
    </w:lvl>
  </w:abstractNum>
  <w:abstractNum w:abstractNumId="6" w15:restartNumberingAfterBreak="0">
    <w:nsid w:val="2B93FBBF"/>
    <w:multiLevelType w:val="hybridMultilevel"/>
    <w:tmpl w:val="38C06902"/>
    <w:lvl w:ilvl="0" w:tplc="CB6439BC">
      <w:start w:val="1"/>
      <w:numFmt w:val="bullet"/>
      <w:lvlText w:val=""/>
      <w:lvlJc w:val="left"/>
      <w:pPr>
        <w:ind w:left="720" w:hanging="360"/>
      </w:pPr>
      <w:rPr>
        <w:rFonts w:ascii="Symbol" w:hAnsi="Symbol" w:hint="default"/>
      </w:rPr>
    </w:lvl>
    <w:lvl w:ilvl="1" w:tplc="3E301618">
      <w:start w:val="1"/>
      <w:numFmt w:val="bullet"/>
      <w:lvlText w:val="o"/>
      <w:lvlJc w:val="left"/>
      <w:pPr>
        <w:ind w:left="1440" w:hanging="360"/>
      </w:pPr>
      <w:rPr>
        <w:rFonts w:ascii="Courier New" w:hAnsi="Courier New" w:hint="default"/>
      </w:rPr>
    </w:lvl>
    <w:lvl w:ilvl="2" w:tplc="D714B91C">
      <w:start w:val="1"/>
      <w:numFmt w:val="bullet"/>
      <w:lvlText w:val=""/>
      <w:lvlJc w:val="left"/>
      <w:pPr>
        <w:ind w:left="2160" w:hanging="360"/>
      </w:pPr>
      <w:rPr>
        <w:rFonts w:ascii="Wingdings" w:hAnsi="Wingdings" w:hint="default"/>
      </w:rPr>
    </w:lvl>
    <w:lvl w:ilvl="3" w:tplc="D8B405FC">
      <w:start w:val="1"/>
      <w:numFmt w:val="bullet"/>
      <w:lvlText w:val=""/>
      <w:lvlJc w:val="left"/>
      <w:pPr>
        <w:ind w:left="2880" w:hanging="360"/>
      </w:pPr>
      <w:rPr>
        <w:rFonts w:ascii="Symbol" w:hAnsi="Symbol" w:hint="default"/>
      </w:rPr>
    </w:lvl>
    <w:lvl w:ilvl="4" w:tplc="E4CAAE60">
      <w:start w:val="1"/>
      <w:numFmt w:val="bullet"/>
      <w:lvlText w:val="o"/>
      <w:lvlJc w:val="left"/>
      <w:pPr>
        <w:ind w:left="3600" w:hanging="360"/>
      </w:pPr>
      <w:rPr>
        <w:rFonts w:ascii="Courier New" w:hAnsi="Courier New" w:hint="default"/>
      </w:rPr>
    </w:lvl>
    <w:lvl w:ilvl="5" w:tplc="328A6664">
      <w:start w:val="1"/>
      <w:numFmt w:val="bullet"/>
      <w:lvlText w:val=""/>
      <w:lvlJc w:val="left"/>
      <w:pPr>
        <w:ind w:left="4320" w:hanging="360"/>
      </w:pPr>
      <w:rPr>
        <w:rFonts w:ascii="Wingdings" w:hAnsi="Wingdings" w:hint="default"/>
      </w:rPr>
    </w:lvl>
    <w:lvl w:ilvl="6" w:tplc="7D720002">
      <w:start w:val="1"/>
      <w:numFmt w:val="bullet"/>
      <w:lvlText w:val=""/>
      <w:lvlJc w:val="left"/>
      <w:pPr>
        <w:ind w:left="5040" w:hanging="360"/>
      </w:pPr>
      <w:rPr>
        <w:rFonts w:ascii="Symbol" w:hAnsi="Symbol" w:hint="default"/>
      </w:rPr>
    </w:lvl>
    <w:lvl w:ilvl="7" w:tplc="C7301E80">
      <w:start w:val="1"/>
      <w:numFmt w:val="bullet"/>
      <w:lvlText w:val="o"/>
      <w:lvlJc w:val="left"/>
      <w:pPr>
        <w:ind w:left="5760" w:hanging="360"/>
      </w:pPr>
      <w:rPr>
        <w:rFonts w:ascii="Courier New" w:hAnsi="Courier New" w:hint="default"/>
      </w:rPr>
    </w:lvl>
    <w:lvl w:ilvl="8" w:tplc="6F0ED752">
      <w:start w:val="1"/>
      <w:numFmt w:val="bullet"/>
      <w:lvlText w:val=""/>
      <w:lvlJc w:val="left"/>
      <w:pPr>
        <w:ind w:left="6480" w:hanging="360"/>
      </w:pPr>
      <w:rPr>
        <w:rFonts w:ascii="Wingdings" w:hAnsi="Wingdings" w:hint="default"/>
      </w:rPr>
    </w:lvl>
  </w:abstractNum>
  <w:abstractNum w:abstractNumId="7" w15:restartNumberingAfterBreak="0">
    <w:nsid w:val="34BFC710"/>
    <w:multiLevelType w:val="hybridMultilevel"/>
    <w:tmpl w:val="8410EBAE"/>
    <w:lvl w:ilvl="0" w:tplc="049C1406">
      <w:start w:val="1"/>
      <w:numFmt w:val="bullet"/>
      <w:lvlText w:val="□"/>
      <w:lvlJc w:val="left"/>
      <w:pPr>
        <w:ind w:left="720" w:hanging="360"/>
      </w:pPr>
      <w:rPr>
        <w:rFonts w:ascii="Courier New" w:hAnsi="Courier New" w:hint="default"/>
      </w:rPr>
    </w:lvl>
    <w:lvl w:ilvl="1" w:tplc="99889F4E">
      <w:start w:val="1"/>
      <w:numFmt w:val="bullet"/>
      <w:lvlText w:val=""/>
      <w:lvlJc w:val="left"/>
      <w:pPr>
        <w:ind w:left="1080" w:hanging="360"/>
      </w:pPr>
      <w:rPr>
        <w:rFonts w:ascii="Courier New" w:hAnsi="Courier New" w:hint="default"/>
      </w:rPr>
    </w:lvl>
    <w:lvl w:ilvl="2" w:tplc="14F6659C">
      <w:start w:val="1"/>
      <w:numFmt w:val="bullet"/>
      <w:lvlText w:val=""/>
      <w:lvlJc w:val="left"/>
      <w:pPr>
        <w:ind w:left="2160" w:hanging="360"/>
      </w:pPr>
      <w:rPr>
        <w:rFonts w:ascii="Wingdings" w:hAnsi="Wingdings" w:hint="default"/>
      </w:rPr>
    </w:lvl>
    <w:lvl w:ilvl="3" w:tplc="A19EA6B4">
      <w:start w:val="1"/>
      <w:numFmt w:val="bullet"/>
      <w:lvlText w:val=""/>
      <w:lvlJc w:val="left"/>
      <w:pPr>
        <w:ind w:left="2880" w:hanging="360"/>
      </w:pPr>
      <w:rPr>
        <w:rFonts w:ascii="Symbol" w:hAnsi="Symbol" w:hint="default"/>
      </w:rPr>
    </w:lvl>
    <w:lvl w:ilvl="4" w:tplc="F7447E36">
      <w:start w:val="1"/>
      <w:numFmt w:val="bullet"/>
      <w:lvlText w:val="o"/>
      <w:lvlJc w:val="left"/>
      <w:pPr>
        <w:ind w:left="3600" w:hanging="360"/>
      </w:pPr>
      <w:rPr>
        <w:rFonts w:ascii="Courier New" w:hAnsi="Courier New" w:hint="default"/>
      </w:rPr>
    </w:lvl>
    <w:lvl w:ilvl="5" w:tplc="490A9800">
      <w:start w:val="1"/>
      <w:numFmt w:val="bullet"/>
      <w:lvlText w:val=""/>
      <w:lvlJc w:val="left"/>
      <w:pPr>
        <w:ind w:left="4320" w:hanging="360"/>
      </w:pPr>
      <w:rPr>
        <w:rFonts w:ascii="Wingdings" w:hAnsi="Wingdings" w:hint="default"/>
      </w:rPr>
    </w:lvl>
    <w:lvl w:ilvl="6" w:tplc="9BE0785E">
      <w:start w:val="1"/>
      <w:numFmt w:val="bullet"/>
      <w:lvlText w:val=""/>
      <w:lvlJc w:val="left"/>
      <w:pPr>
        <w:ind w:left="5040" w:hanging="360"/>
      </w:pPr>
      <w:rPr>
        <w:rFonts w:ascii="Symbol" w:hAnsi="Symbol" w:hint="default"/>
      </w:rPr>
    </w:lvl>
    <w:lvl w:ilvl="7" w:tplc="0EC4C316">
      <w:start w:val="1"/>
      <w:numFmt w:val="bullet"/>
      <w:lvlText w:val="o"/>
      <w:lvlJc w:val="left"/>
      <w:pPr>
        <w:ind w:left="5760" w:hanging="360"/>
      </w:pPr>
      <w:rPr>
        <w:rFonts w:ascii="Courier New" w:hAnsi="Courier New" w:hint="default"/>
      </w:rPr>
    </w:lvl>
    <w:lvl w:ilvl="8" w:tplc="DC5EC68C">
      <w:start w:val="1"/>
      <w:numFmt w:val="bullet"/>
      <w:lvlText w:val=""/>
      <w:lvlJc w:val="left"/>
      <w:pPr>
        <w:ind w:left="6480" w:hanging="360"/>
      </w:pPr>
      <w:rPr>
        <w:rFonts w:ascii="Wingdings" w:hAnsi="Wingdings" w:hint="default"/>
      </w:rPr>
    </w:lvl>
  </w:abstractNum>
  <w:abstractNum w:abstractNumId="8" w15:restartNumberingAfterBreak="0">
    <w:nsid w:val="3CA70E69"/>
    <w:multiLevelType w:val="hybridMultilevel"/>
    <w:tmpl w:val="7AD49418"/>
    <w:lvl w:ilvl="0" w:tplc="D47C3FC8">
      <w:start w:val="1"/>
      <w:numFmt w:val="bullet"/>
      <w:lvlText w:val=""/>
      <w:lvlJc w:val="left"/>
      <w:pPr>
        <w:ind w:left="720" w:hanging="360"/>
      </w:pPr>
      <w:rPr>
        <w:rFonts w:ascii="Symbol" w:hAnsi="Symbol" w:hint="default"/>
      </w:rPr>
    </w:lvl>
    <w:lvl w:ilvl="1" w:tplc="487E62F0">
      <w:start w:val="1"/>
      <w:numFmt w:val="bullet"/>
      <w:lvlText w:val="o"/>
      <w:lvlJc w:val="left"/>
      <w:pPr>
        <w:ind w:left="1440" w:hanging="360"/>
      </w:pPr>
      <w:rPr>
        <w:rFonts w:ascii="Courier New" w:hAnsi="Courier New" w:hint="default"/>
      </w:rPr>
    </w:lvl>
    <w:lvl w:ilvl="2" w:tplc="0A7C86CA">
      <w:start w:val="1"/>
      <w:numFmt w:val="bullet"/>
      <w:lvlText w:val=""/>
      <w:lvlJc w:val="left"/>
      <w:pPr>
        <w:ind w:left="2160" w:hanging="360"/>
      </w:pPr>
      <w:rPr>
        <w:rFonts w:ascii="Wingdings" w:hAnsi="Wingdings" w:hint="default"/>
      </w:rPr>
    </w:lvl>
    <w:lvl w:ilvl="3" w:tplc="6CA2E9B6">
      <w:start w:val="1"/>
      <w:numFmt w:val="bullet"/>
      <w:lvlText w:val=""/>
      <w:lvlJc w:val="left"/>
      <w:pPr>
        <w:ind w:left="2880" w:hanging="360"/>
      </w:pPr>
      <w:rPr>
        <w:rFonts w:ascii="Symbol" w:hAnsi="Symbol" w:hint="default"/>
      </w:rPr>
    </w:lvl>
    <w:lvl w:ilvl="4" w:tplc="915038BA">
      <w:start w:val="1"/>
      <w:numFmt w:val="bullet"/>
      <w:lvlText w:val="o"/>
      <w:lvlJc w:val="left"/>
      <w:pPr>
        <w:ind w:left="3600" w:hanging="360"/>
      </w:pPr>
      <w:rPr>
        <w:rFonts w:ascii="Courier New" w:hAnsi="Courier New" w:hint="default"/>
      </w:rPr>
    </w:lvl>
    <w:lvl w:ilvl="5" w:tplc="A0B6EF34">
      <w:start w:val="1"/>
      <w:numFmt w:val="bullet"/>
      <w:lvlText w:val=""/>
      <w:lvlJc w:val="left"/>
      <w:pPr>
        <w:ind w:left="4320" w:hanging="360"/>
      </w:pPr>
      <w:rPr>
        <w:rFonts w:ascii="Wingdings" w:hAnsi="Wingdings" w:hint="default"/>
      </w:rPr>
    </w:lvl>
    <w:lvl w:ilvl="6" w:tplc="1C624854">
      <w:start w:val="1"/>
      <w:numFmt w:val="bullet"/>
      <w:lvlText w:val=""/>
      <w:lvlJc w:val="left"/>
      <w:pPr>
        <w:ind w:left="5040" w:hanging="360"/>
      </w:pPr>
      <w:rPr>
        <w:rFonts w:ascii="Symbol" w:hAnsi="Symbol" w:hint="default"/>
      </w:rPr>
    </w:lvl>
    <w:lvl w:ilvl="7" w:tplc="4FA24F1C">
      <w:start w:val="1"/>
      <w:numFmt w:val="bullet"/>
      <w:lvlText w:val="o"/>
      <w:lvlJc w:val="left"/>
      <w:pPr>
        <w:ind w:left="5760" w:hanging="360"/>
      </w:pPr>
      <w:rPr>
        <w:rFonts w:ascii="Courier New" w:hAnsi="Courier New" w:hint="default"/>
      </w:rPr>
    </w:lvl>
    <w:lvl w:ilvl="8" w:tplc="5052D4F2">
      <w:start w:val="1"/>
      <w:numFmt w:val="bullet"/>
      <w:lvlText w:val=""/>
      <w:lvlJc w:val="left"/>
      <w:pPr>
        <w:ind w:left="6480" w:hanging="360"/>
      </w:pPr>
      <w:rPr>
        <w:rFonts w:ascii="Wingdings" w:hAnsi="Wingdings" w:hint="default"/>
      </w:rPr>
    </w:lvl>
  </w:abstractNum>
  <w:abstractNum w:abstractNumId="9" w15:restartNumberingAfterBreak="0">
    <w:nsid w:val="42AE77E6"/>
    <w:multiLevelType w:val="hybridMultilevel"/>
    <w:tmpl w:val="D4008A12"/>
    <w:lvl w:ilvl="0" w:tplc="49024E8A">
      <w:start w:val="1"/>
      <w:numFmt w:val="bullet"/>
      <w:lvlText w:val=""/>
      <w:lvlJc w:val="left"/>
      <w:pPr>
        <w:ind w:left="720" w:hanging="360"/>
      </w:pPr>
      <w:rPr>
        <w:rFonts w:ascii="Symbol" w:hAnsi="Symbol" w:hint="default"/>
      </w:rPr>
    </w:lvl>
    <w:lvl w:ilvl="1" w:tplc="88FC9044">
      <w:start w:val="1"/>
      <w:numFmt w:val="bullet"/>
      <w:lvlText w:val="o"/>
      <w:lvlJc w:val="left"/>
      <w:pPr>
        <w:ind w:left="1440" w:hanging="360"/>
      </w:pPr>
      <w:rPr>
        <w:rFonts w:ascii="Courier New" w:hAnsi="Courier New" w:hint="default"/>
      </w:rPr>
    </w:lvl>
    <w:lvl w:ilvl="2" w:tplc="FC54CE5A">
      <w:start w:val="1"/>
      <w:numFmt w:val="bullet"/>
      <w:lvlText w:val=""/>
      <w:lvlJc w:val="left"/>
      <w:pPr>
        <w:ind w:left="2160" w:hanging="360"/>
      </w:pPr>
      <w:rPr>
        <w:rFonts w:ascii="Wingdings" w:hAnsi="Wingdings" w:hint="default"/>
      </w:rPr>
    </w:lvl>
    <w:lvl w:ilvl="3" w:tplc="F8905D1E">
      <w:start w:val="1"/>
      <w:numFmt w:val="bullet"/>
      <w:lvlText w:val=""/>
      <w:lvlJc w:val="left"/>
      <w:pPr>
        <w:ind w:left="2880" w:hanging="360"/>
      </w:pPr>
      <w:rPr>
        <w:rFonts w:ascii="Symbol" w:hAnsi="Symbol" w:hint="default"/>
      </w:rPr>
    </w:lvl>
    <w:lvl w:ilvl="4" w:tplc="A5649FA6">
      <w:start w:val="1"/>
      <w:numFmt w:val="bullet"/>
      <w:lvlText w:val="o"/>
      <w:lvlJc w:val="left"/>
      <w:pPr>
        <w:ind w:left="3600" w:hanging="360"/>
      </w:pPr>
      <w:rPr>
        <w:rFonts w:ascii="Courier New" w:hAnsi="Courier New" w:hint="default"/>
      </w:rPr>
    </w:lvl>
    <w:lvl w:ilvl="5" w:tplc="1A9E9E04">
      <w:start w:val="1"/>
      <w:numFmt w:val="bullet"/>
      <w:lvlText w:val=""/>
      <w:lvlJc w:val="left"/>
      <w:pPr>
        <w:ind w:left="4320" w:hanging="360"/>
      </w:pPr>
      <w:rPr>
        <w:rFonts w:ascii="Wingdings" w:hAnsi="Wingdings" w:hint="default"/>
      </w:rPr>
    </w:lvl>
    <w:lvl w:ilvl="6" w:tplc="9D02FCC0">
      <w:start w:val="1"/>
      <w:numFmt w:val="bullet"/>
      <w:lvlText w:val=""/>
      <w:lvlJc w:val="left"/>
      <w:pPr>
        <w:ind w:left="5040" w:hanging="360"/>
      </w:pPr>
      <w:rPr>
        <w:rFonts w:ascii="Symbol" w:hAnsi="Symbol" w:hint="default"/>
      </w:rPr>
    </w:lvl>
    <w:lvl w:ilvl="7" w:tplc="F684B908">
      <w:start w:val="1"/>
      <w:numFmt w:val="bullet"/>
      <w:lvlText w:val="o"/>
      <w:lvlJc w:val="left"/>
      <w:pPr>
        <w:ind w:left="5760" w:hanging="360"/>
      </w:pPr>
      <w:rPr>
        <w:rFonts w:ascii="Courier New" w:hAnsi="Courier New" w:hint="default"/>
      </w:rPr>
    </w:lvl>
    <w:lvl w:ilvl="8" w:tplc="14C295E6">
      <w:start w:val="1"/>
      <w:numFmt w:val="bullet"/>
      <w:lvlText w:val=""/>
      <w:lvlJc w:val="left"/>
      <w:pPr>
        <w:ind w:left="6480" w:hanging="360"/>
      </w:pPr>
      <w:rPr>
        <w:rFonts w:ascii="Wingdings" w:hAnsi="Wingdings" w:hint="default"/>
      </w:rPr>
    </w:lvl>
  </w:abstractNum>
  <w:abstractNum w:abstractNumId="10" w15:restartNumberingAfterBreak="0">
    <w:nsid w:val="45D3719F"/>
    <w:multiLevelType w:val="hybridMultilevel"/>
    <w:tmpl w:val="3EFCB18C"/>
    <w:lvl w:ilvl="0" w:tplc="BDAAD556">
      <w:start w:val="1"/>
      <w:numFmt w:val="bullet"/>
      <w:lvlText w:val=""/>
      <w:lvlJc w:val="left"/>
      <w:pPr>
        <w:ind w:left="720" w:hanging="360"/>
      </w:pPr>
      <w:rPr>
        <w:rFonts w:ascii="Symbol" w:hAnsi="Symbol" w:hint="default"/>
      </w:rPr>
    </w:lvl>
    <w:lvl w:ilvl="1" w:tplc="F1004C0E">
      <w:start w:val="1"/>
      <w:numFmt w:val="bullet"/>
      <w:lvlText w:val="o"/>
      <w:lvlJc w:val="left"/>
      <w:pPr>
        <w:ind w:left="1440" w:hanging="360"/>
      </w:pPr>
      <w:rPr>
        <w:rFonts w:ascii="Courier New" w:hAnsi="Courier New" w:hint="default"/>
      </w:rPr>
    </w:lvl>
    <w:lvl w:ilvl="2" w:tplc="0734983E">
      <w:start w:val="1"/>
      <w:numFmt w:val="bullet"/>
      <w:lvlText w:val=""/>
      <w:lvlJc w:val="left"/>
      <w:pPr>
        <w:ind w:left="2160" w:hanging="360"/>
      </w:pPr>
      <w:rPr>
        <w:rFonts w:ascii="Wingdings" w:hAnsi="Wingdings" w:hint="default"/>
      </w:rPr>
    </w:lvl>
    <w:lvl w:ilvl="3" w:tplc="FF0C08A6">
      <w:start w:val="1"/>
      <w:numFmt w:val="bullet"/>
      <w:lvlText w:val=""/>
      <w:lvlJc w:val="left"/>
      <w:pPr>
        <w:ind w:left="2880" w:hanging="360"/>
      </w:pPr>
      <w:rPr>
        <w:rFonts w:ascii="Symbol" w:hAnsi="Symbol" w:hint="default"/>
      </w:rPr>
    </w:lvl>
    <w:lvl w:ilvl="4" w:tplc="4BDE0724">
      <w:start w:val="1"/>
      <w:numFmt w:val="bullet"/>
      <w:lvlText w:val="o"/>
      <w:lvlJc w:val="left"/>
      <w:pPr>
        <w:ind w:left="3600" w:hanging="360"/>
      </w:pPr>
      <w:rPr>
        <w:rFonts w:ascii="Courier New" w:hAnsi="Courier New" w:hint="default"/>
      </w:rPr>
    </w:lvl>
    <w:lvl w:ilvl="5" w:tplc="3006CA2A">
      <w:start w:val="1"/>
      <w:numFmt w:val="bullet"/>
      <w:lvlText w:val=""/>
      <w:lvlJc w:val="left"/>
      <w:pPr>
        <w:ind w:left="4320" w:hanging="360"/>
      </w:pPr>
      <w:rPr>
        <w:rFonts w:ascii="Wingdings" w:hAnsi="Wingdings" w:hint="default"/>
      </w:rPr>
    </w:lvl>
    <w:lvl w:ilvl="6" w:tplc="670CB3C4">
      <w:start w:val="1"/>
      <w:numFmt w:val="bullet"/>
      <w:lvlText w:val=""/>
      <w:lvlJc w:val="left"/>
      <w:pPr>
        <w:ind w:left="5040" w:hanging="360"/>
      </w:pPr>
      <w:rPr>
        <w:rFonts w:ascii="Symbol" w:hAnsi="Symbol" w:hint="default"/>
      </w:rPr>
    </w:lvl>
    <w:lvl w:ilvl="7" w:tplc="1B362850">
      <w:start w:val="1"/>
      <w:numFmt w:val="bullet"/>
      <w:lvlText w:val="o"/>
      <w:lvlJc w:val="left"/>
      <w:pPr>
        <w:ind w:left="5760" w:hanging="360"/>
      </w:pPr>
      <w:rPr>
        <w:rFonts w:ascii="Courier New" w:hAnsi="Courier New" w:hint="default"/>
      </w:rPr>
    </w:lvl>
    <w:lvl w:ilvl="8" w:tplc="0A7EF940">
      <w:start w:val="1"/>
      <w:numFmt w:val="bullet"/>
      <w:lvlText w:val=""/>
      <w:lvlJc w:val="left"/>
      <w:pPr>
        <w:ind w:left="6480" w:hanging="360"/>
      </w:pPr>
      <w:rPr>
        <w:rFonts w:ascii="Wingdings" w:hAnsi="Wingdings" w:hint="default"/>
      </w:rPr>
    </w:lvl>
  </w:abstractNum>
  <w:abstractNum w:abstractNumId="11" w15:restartNumberingAfterBreak="0">
    <w:nsid w:val="4E212DB9"/>
    <w:multiLevelType w:val="hybridMultilevel"/>
    <w:tmpl w:val="CA129DAE"/>
    <w:lvl w:ilvl="0" w:tplc="AAC028CE">
      <w:start w:val="1"/>
      <w:numFmt w:val="bullet"/>
      <w:lvlText w:val=""/>
      <w:lvlJc w:val="left"/>
      <w:pPr>
        <w:ind w:left="720" w:hanging="360"/>
      </w:pPr>
      <w:rPr>
        <w:rFonts w:ascii="Symbol" w:hAnsi="Symbol" w:hint="default"/>
      </w:rPr>
    </w:lvl>
    <w:lvl w:ilvl="1" w:tplc="BEAEA3EA">
      <w:start w:val="1"/>
      <w:numFmt w:val="bullet"/>
      <w:lvlText w:val="o"/>
      <w:lvlJc w:val="left"/>
      <w:pPr>
        <w:ind w:left="1440" w:hanging="360"/>
      </w:pPr>
      <w:rPr>
        <w:rFonts w:ascii="Courier New" w:hAnsi="Courier New" w:hint="default"/>
      </w:rPr>
    </w:lvl>
    <w:lvl w:ilvl="2" w:tplc="E86C1086">
      <w:start w:val="1"/>
      <w:numFmt w:val="bullet"/>
      <w:lvlText w:val=""/>
      <w:lvlJc w:val="left"/>
      <w:pPr>
        <w:ind w:left="2160" w:hanging="360"/>
      </w:pPr>
      <w:rPr>
        <w:rFonts w:ascii="Wingdings" w:hAnsi="Wingdings" w:hint="default"/>
      </w:rPr>
    </w:lvl>
    <w:lvl w:ilvl="3" w:tplc="6A5A91C4">
      <w:start w:val="1"/>
      <w:numFmt w:val="bullet"/>
      <w:lvlText w:val=""/>
      <w:lvlJc w:val="left"/>
      <w:pPr>
        <w:ind w:left="2880" w:hanging="360"/>
      </w:pPr>
      <w:rPr>
        <w:rFonts w:ascii="Symbol" w:hAnsi="Symbol" w:hint="default"/>
      </w:rPr>
    </w:lvl>
    <w:lvl w:ilvl="4" w:tplc="7C8A435C">
      <w:start w:val="1"/>
      <w:numFmt w:val="bullet"/>
      <w:lvlText w:val="o"/>
      <w:lvlJc w:val="left"/>
      <w:pPr>
        <w:ind w:left="3600" w:hanging="360"/>
      </w:pPr>
      <w:rPr>
        <w:rFonts w:ascii="Courier New" w:hAnsi="Courier New" w:hint="default"/>
      </w:rPr>
    </w:lvl>
    <w:lvl w:ilvl="5" w:tplc="7708FD7A">
      <w:start w:val="1"/>
      <w:numFmt w:val="bullet"/>
      <w:lvlText w:val=""/>
      <w:lvlJc w:val="left"/>
      <w:pPr>
        <w:ind w:left="4320" w:hanging="360"/>
      </w:pPr>
      <w:rPr>
        <w:rFonts w:ascii="Wingdings" w:hAnsi="Wingdings" w:hint="default"/>
      </w:rPr>
    </w:lvl>
    <w:lvl w:ilvl="6" w:tplc="EC6A2CA8">
      <w:start w:val="1"/>
      <w:numFmt w:val="bullet"/>
      <w:lvlText w:val=""/>
      <w:lvlJc w:val="left"/>
      <w:pPr>
        <w:ind w:left="5040" w:hanging="360"/>
      </w:pPr>
      <w:rPr>
        <w:rFonts w:ascii="Symbol" w:hAnsi="Symbol" w:hint="default"/>
      </w:rPr>
    </w:lvl>
    <w:lvl w:ilvl="7" w:tplc="99C009DA">
      <w:start w:val="1"/>
      <w:numFmt w:val="bullet"/>
      <w:lvlText w:val="o"/>
      <w:lvlJc w:val="left"/>
      <w:pPr>
        <w:ind w:left="5760" w:hanging="360"/>
      </w:pPr>
      <w:rPr>
        <w:rFonts w:ascii="Courier New" w:hAnsi="Courier New" w:hint="default"/>
      </w:rPr>
    </w:lvl>
    <w:lvl w:ilvl="8" w:tplc="4C8046A4">
      <w:start w:val="1"/>
      <w:numFmt w:val="bullet"/>
      <w:lvlText w:val=""/>
      <w:lvlJc w:val="left"/>
      <w:pPr>
        <w:ind w:left="6480" w:hanging="360"/>
      </w:pPr>
      <w:rPr>
        <w:rFonts w:ascii="Wingdings" w:hAnsi="Wingdings" w:hint="default"/>
      </w:rPr>
    </w:lvl>
  </w:abstractNum>
  <w:abstractNum w:abstractNumId="12" w15:restartNumberingAfterBreak="0">
    <w:nsid w:val="5B885EC3"/>
    <w:multiLevelType w:val="hybridMultilevel"/>
    <w:tmpl w:val="EEB42C5A"/>
    <w:lvl w:ilvl="0" w:tplc="CA5A7D4A">
      <w:start w:val="1"/>
      <w:numFmt w:val="bullet"/>
      <w:lvlText w:val=""/>
      <w:lvlJc w:val="left"/>
      <w:pPr>
        <w:ind w:left="720" w:hanging="360"/>
      </w:pPr>
      <w:rPr>
        <w:rFonts w:ascii="Symbol" w:hAnsi="Symbol" w:hint="default"/>
      </w:rPr>
    </w:lvl>
    <w:lvl w:ilvl="1" w:tplc="E9E4965E">
      <w:start w:val="1"/>
      <w:numFmt w:val="bullet"/>
      <w:lvlText w:val="o"/>
      <w:lvlJc w:val="left"/>
      <w:pPr>
        <w:ind w:left="1440" w:hanging="360"/>
      </w:pPr>
      <w:rPr>
        <w:rFonts w:ascii="Courier New" w:hAnsi="Courier New" w:hint="default"/>
      </w:rPr>
    </w:lvl>
    <w:lvl w:ilvl="2" w:tplc="F8546ADA">
      <w:start w:val="1"/>
      <w:numFmt w:val="bullet"/>
      <w:lvlText w:val=""/>
      <w:lvlJc w:val="left"/>
      <w:pPr>
        <w:ind w:left="2160" w:hanging="360"/>
      </w:pPr>
      <w:rPr>
        <w:rFonts w:ascii="Wingdings" w:hAnsi="Wingdings" w:hint="default"/>
      </w:rPr>
    </w:lvl>
    <w:lvl w:ilvl="3" w:tplc="BD4242AA">
      <w:start w:val="1"/>
      <w:numFmt w:val="bullet"/>
      <w:lvlText w:val=""/>
      <w:lvlJc w:val="left"/>
      <w:pPr>
        <w:ind w:left="2880" w:hanging="360"/>
      </w:pPr>
      <w:rPr>
        <w:rFonts w:ascii="Symbol" w:hAnsi="Symbol" w:hint="default"/>
      </w:rPr>
    </w:lvl>
    <w:lvl w:ilvl="4" w:tplc="EF680DA6">
      <w:start w:val="1"/>
      <w:numFmt w:val="bullet"/>
      <w:lvlText w:val="o"/>
      <w:lvlJc w:val="left"/>
      <w:pPr>
        <w:ind w:left="3600" w:hanging="360"/>
      </w:pPr>
      <w:rPr>
        <w:rFonts w:ascii="Courier New" w:hAnsi="Courier New" w:hint="default"/>
      </w:rPr>
    </w:lvl>
    <w:lvl w:ilvl="5" w:tplc="D41023FA">
      <w:start w:val="1"/>
      <w:numFmt w:val="bullet"/>
      <w:lvlText w:val=""/>
      <w:lvlJc w:val="left"/>
      <w:pPr>
        <w:ind w:left="4320" w:hanging="360"/>
      </w:pPr>
      <w:rPr>
        <w:rFonts w:ascii="Wingdings" w:hAnsi="Wingdings" w:hint="default"/>
      </w:rPr>
    </w:lvl>
    <w:lvl w:ilvl="6" w:tplc="865A9972">
      <w:start w:val="1"/>
      <w:numFmt w:val="bullet"/>
      <w:lvlText w:val=""/>
      <w:lvlJc w:val="left"/>
      <w:pPr>
        <w:ind w:left="5040" w:hanging="360"/>
      </w:pPr>
      <w:rPr>
        <w:rFonts w:ascii="Symbol" w:hAnsi="Symbol" w:hint="default"/>
      </w:rPr>
    </w:lvl>
    <w:lvl w:ilvl="7" w:tplc="36FCB28A">
      <w:start w:val="1"/>
      <w:numFmt w:val="bullet"/>
      <w:lvlText w:val="o"/>
      <w:lvlJc w:val="left"/>
      <w:pPr>
        <w:ind w:left="5760" w:hanging="360"/>
      </w:pPr>
      <w:rPr>
        <w:rFonts w:ascii="Courier New" w:hAnsi="Courier New" w:hint="default"/>
      </w:rPr>
    </w:lvl>
    <w:lvl w:ilvl="8" w:tplc="1004C17E">
      <w:start w:val="1"/>
      <w:numFmt w:val="bullet"/>
      <w:lvlText w:val=""/>
      <w:lvlJc w:val="left"/>
      <w:pPr>
        <w:ind w:left="6480" w:hanging="360"/>
      </w:pPr>
      <w:rPr>
        <w:rFonts w:ascii="Wingdings" w:hAnsi="Wingdings" w:hint="default"/>
      </w:rPr>
    </w:lvl>
  </w:abstractNum>
  <w:abstractNum w:abstractNumId="13" w15:restartNumberingAfterBreak="0">
    <w:nsid w:val="5D6F50FF"/>
    <w:multiLevelType w:val="hybridMultilevel"/>
    <w:tmpl w:val="8C74AE96"/>
    <w:lvl w:ilvl="0" w:tplc="426C8A9C">
      <w:start w:val="1"/>
      <w:numFmt w:val="bullet"/>
      <w:lvlText w:val=""/>
      <w:lvlJc w:val="left"/>
      <w:pPr>
        <w:ind w:left="720" w:hanging="360"/>
      </w:pPr>
      <w:rPr>
        <w:rFonts w:ascii="Symbol" w:hAnsi="Symbol" w:hint="default"/>
      </w:rPr>
    </w:lvl>
    <w:lvl w:ilvl="1" w:tplc="EBD04148">
      <w:start w:val="1"/>
      <w:numFmt w:val="bullet"/>
      <w:lvlText w:val="o"/>
      <w:lvlJc w:val="left"/>
      <w:pPr>
        <w:ind w:left="1440" w:hanging="360"/>
      </w:pPr>
      <w:rPr>
        <w:rFonts w:ascii="Courier New" w:hAnsi="Courier New" w:hint="default"/>
      </w:rPr>
    </w:lvl>
    <w:lvl w:ilvl="2" w:tplc="E39C6B56">
      <w:start w:val="1"/>
      <w:numFmt w:val="bullet"/>
      <w:lvlText w:val=""/>
      <w:lvlJc w:val="left"/>
      <w:pPr>
        <w:ind w:left="2160" w:hanging="360"/>
      </w:pPr>
      <w:rPr>
        <w:rFonts w:ascii="Wingdings" w:hAnsi="Wingdings" w:hint="default"/>
      </w:rPr>
    </w:lvl>
    <w:lvl w:ilvl="3" w:tplc="2BC44C2C">
      <w:start w:val="1"/>
      <w:numFmt w:val="bullet"/>
      <w:lvlText w:val=""/>
      <w:lvlJc w:val="left"/>
      <w:pPr>
        <w:ind w:left="2880" w:hanging="360"/>
      </w:pPr>
      <w:rPr>
        <w:rFonts w:ascii="Symbol" w:hAnsi="Symbol" w:hint="default"/>
      </w:rPr>
    </w:lvl>
    <w:lvl w:ilvl="4" w:tplc="BC882DBA">
      <w:start w:val="1"/>
      <w:numFmt w:val="bullet"/>
      <w:lvlText w:val="o"/>
      <w:lvlJc w:val="left"/>
      <w:pPr>
        <w:ind w:left="3600" w:hanging="360"/>
      </w:pPr>
      <w:rPr>
        <w:rFonts w:ascii="Courier New" w:hAnsi="Courier New" w:hint="default"/>
      </w:rPr>
    </w:lvl>
    <w:lvl w:ilvl="5" w:tplc="A9548EA8">
      <w:start w:val="1"/>
      <w:numFmt w:val="bullet"/>
      <w:lvlText w:val=""/>
      <w:lvlJc w:val="left"/>
      <w:pPr>
        <w:ind w:left="4320" w:hanging="360"/>
      </w:pPr>
      <w:rPr>
        <w:rFonts w:ascii="Wingdings" w:hAnsi="Wingdings" w:hint="default"/>
      </w:rPr>
    </w:lvl>
    <w:lvl w:ilvl="6" w:tplc="32707AE8">
      <w:start w:val="1"/>
      <w:numFmt w:val="bullet"/>
      <w:lvlText w:val=""/>
      <w:lvlJc w:val="left"/>
      <w:pPr>
        <w:ind w:left="5040" w:hanging="360"/>
      </w:pPr>
      <w:rPr>
        <w:rFonts w:ascii="Symbol" w:hAnsi="Symbol" w:hint="default"/>
      </w:rPr>
    </w:lvl>
    <w:lvl w:ilvl="7" w:tplc="B32C0DC2">
      <w:start w:val="1"/>
      <w:numFmt w:val="bullet"/>
      <w:lvlText w:val="o"/>
      <w:lvlJc w:val="left"/>
      <w:pPr>
        <w:ind w:left="5760" w:hanging="360"/>
      </w:pPr>
      <w:rPr>
        <w:rFonts w:ascii="Courier New" w:hAnsi="Courier New" w:hint="default"/>
      </w:rPr>
    </w:lvl>
    <w:lvl w:ilvl="8" w:tplc="47F8675C">
      <w:start w:val="1"/>
      <w:numFmt w:val="bullet"/>
      <w:lvlText w:val=""/>
      <w:lvlJc w:val="left"/>
      <w:pPr>
        <w:ind w:left="6480" w:hanging="360"/>
      </w:pPr>
      <w:rPr>
        <w:rFonts w:ascii="Wingdings" w:hAnsi="Wingdings" w:hint="default"/>
      </w:rPr>
    </w:lvl>
  </w:abstractNum>
  <w:abstractNum w:abstractNumId="14" w15:restartNumberingAfterBreak="0">
    <w:nsid w:val="5DE6F331"/>
    <w:multiLevelType w:val="multilevel"/>
    <w:tmpl w:val="0C743D9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728"/>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0BE41F"/>
    <w:multiLevelType w:val="hybridMultilevel"/>
    <w:tmpl w:val="36E8CD0C"/>
    <w:lvl w:ilvl="0" w:tplc="CEB6DCBC">
      <w:start w:val="1"/>
      <w:numFmt w:val="bullet"/>
      <w:lvlText w:val=""/>
      <w:lvlJc w:val="left"/>
      <w:pPr>
        <w:ind w:left="720" w:hanging="360"/>
      </w:pPr>
      <w:rPr>
        <w:rFonts w:ascii="Symbol" w:hAnsi="Symbol" w:hint="default"/>
      </w:rPr>
    </w:lvl>
    <w:lvl w:ilvl="1" w:tplc="94A61E58">
      <w:start w:val="1"/>
      <w:numFmt w:val="bullet"/>
      <w:lvlText w:val="o"/>
      <w:lvlJc w:val="left"/>
      <w:pPr>
        <w:ind w:left="1440" w:hanging="360"/>
      </w:pPr>
      <w:rPr>
        <w:rFonts w:ascii="Courier New" w:hAnsi="Courier New" w:hint="default"/>
      </w:rPr>
    </w:lvl>
    <w:lvl w:ilvl="2" w:tplc="63D20AE8">
      <w:start w:val="1"/>
      <w:numFmt w:val="bullet"/>
      <w:lvlText w:val=""/>
      <w:lvlJc w:val="left"/>
      <w:pPr>
        <w:ind w:left="2160" w:hanging="360"/>
      </w:pPr>
      <w:rPr>
        <w:rFonts w:ascii="Wingdings" w:hAnsi="Wingdings" w:hint="default"/>
      </w:rPr>
    </w:lvl>
    <w:lvl w:ilvl="3" w:tplc="BD3E9FCC">
      <w:start w:val="1"/>
      <w:numFmt w:val="bullet"/>
      <w:lvlText w:val=""/>
      <w:lvlJc w:val="left"/>
      <w:pPr>
        <w:ind w:left="2880" w:hanging="360"/>
      </w:pPr>
      <w:rPr>
        <w:rFonts w:ascii="Symbol" w:hAnsi="Symbol" w:hint="default"/>
      </w:rPr>
    </w:lvl>
    <w:lvl w:ilvl="4" w:tplc="EE6AD97C">
      <w:start w:val="1"/>
      <w:numFmt w:val="bullet"/>
      <w:lvlText w:val="o"/>
      <w:lvlJc w:val="left"/>
      <w:pPr>
        <w:ind w:left="3600" w:hanging="360"/>
      </w:pPr>
      <w:rPr>
        <w:rFonts w:ascii="Courier New" w:hAnsi="Courier New" w:hint="default"/>
      </w:rPr>
    </w:lvl>
    <w:lvl w:ilvl="5" w:tplc="E280C60C">
      <w:start w:val="1"/>
      <w:numFmt w:val="bullet"/>
      <w:lvlText w:val=""/>
      <w:lvlJc w:val="left"/>
      <w:pPr>
        <w:ind w:left="4320" w:hanging="360"/>
      </w:pPr>
      <w:rPr>
        <w:rFonts w:ascii="Wingdings" w:hAnsi="Wingdings" w:hint="default"/>
      </w:rPr>
    </w:lvl>
    <w:lvl w:ilvl="6" w:tplc="5A26D416">
      <w:start w:val="1"/>
      <w:numFmt w:val="bullet"/>
      <w:lvlText w:val=""/>
      <w:lvlJc w:val="left"/>
      <w:pPr>
        <w:ind w:left="5040" w:hanging="360"/>
      </w:pPr>
      <w:rPr>
        <w:rFonts w:ascii="Symbol" w:hAnsi="Symbol" w:hint="default"/>
      </w:rPr>
    </w:lvl>
    <w:lvl w:ilvl="7" w:tplc="E9006354">
      <w:start w:val="1"/>
      <w:numFmt w:val="bullet"/>
      <w:lvlText w:val="o"/>
      <w:lvlJc w:val="left"/>
      <w:pPr>
        <w:ind w:left="5760" w:hanging="360"/>
      </w:pPr>
      <w:rPr>
        <w:rFonts w:ascii="Courier New" w:hAnsi="Courier New" w:hint="default"/>
      </w:rPr>
    </w:lvl>
    <w:lvl w:ilvl="8" w:tplc="E5F45A5E">
      <w:start w:val="1"/>
      <w:numFmt w:val="bullet"/>
      <w:lvlText w:val=""/>
      <w:lvlJc w:val="left"/>
      <w:pPr>
        <w:ind w:left="6480" w:hanging="360"/>
      </w:pPr>
      <w:rPr>
        <w:rFonts w:ascii="Wingdings" w:hAnsi="Wingdings" w:hint="default"/>
      </w:rPr>
    </w:lvl>
  </w:abstractNum>
  <w:abstractNum w:abstractNumId="16" w15:restartNumberingAfterBreak="0">
    <w:nsid w:val="62876960"/>
    <w:multiLevelType w:val="hybridMultilevel"/>
    <w:tmpl w:val="47EEE372"/>
    <w:lvl w:ilvl="0" w:tplc="1130BBEC">
      <w:start w:val="1"/>
      <w:numFmt w:val="bullet"/>
      <w:lvlText w:val=""/>
      <w:lvlJc w:val="left"/>
      <w:pPr>
        <w:ind w:left="720" w:hanging="360"/>
      </w:pPr>
      <w:rPr>
        <w:rFonts w:ascii="Symbol" w:hAnsi="Symbol" w:hint="default"/>
      </w:rPr>
    </w:lvl>
    <w:lvl w:ilvl="1" w:tplc="E8CA161A">
      <w:start w:val="1"/>
      <w:numFmt w:val="bullet"/>
      <w:lvlText w:val="o"/>
      <w:lvlJc w:val="left"/>
      <w:pPr>
        <w:ind w:left="1440" w:hanging="360"/>
      </w:pPr>
      <w:rPr>
        <w:rFonts w:ascii="Courier New" w:hAnsi="Courier New" w:hint="default"/>
      </w:rPr>
    </w:lvl>
    <w:lvl w:ilvl="2" w:tplc="4AAE46BA">
      <w:start w:val="1"/>
      <w:numFmt w:val="bullet"/>
      <w:lvlText w:val=""/>
      <w:lvlJc w:val="left"/>
      <w:pPr>
        <w:ind w:left="2160" w:hanging="360"/>
      </w:pPr>
      <w:rPr>
        <w:rFonts w:ascii="Wingdings" w:hAnsi="Wingdings" w:hint="default"/>
      </w:rPr>
    </w:lvl>
    <w:lvl w:ilvl="3" w:tplc="CD70B5FE">
      <w:start w:val="1"/>
      <w:numFmt w:val="bullet"/>
      <w:lvlText w:val=""/>
      <w:lvlJc w:val="left"/>
      <w:pPr>
        <w:ind w:left="2880" w:hanging="360"/>
      </w:pPr>
      <w:rPr>
        <w:rFonts w:ascii="Symbol" w:hAnsi="Symbol" w:hint="default"/>
      </w:rPr>
    </w:lvl>
    <w:lvl w:ilvl="4" w:tplc="49CA4328">
      <w:start w:val="1"/>
      <w:numFmt w:val="bullet"/>
      <w:lvlText w:val="o"/>
      <w:lvlJc w:val="left"/>
      <w:pPr>
        <w:ind w:left="3600" w:hanging="360"/>
      </w:pPr>
      <w:rPr>
        <w:rFonts w:ascii="Courier New" w:hAnsi="Courier New" w:hint="default"/>
      </w:rPr>
    </w:lvl>
    <w:lvl w:ilvl="5" w:tplc="BF8C1488">
      <w:start w:val="1"/>
      <w:numFmt w:val="bullet"/>
      <w:lvlText w:val=""/>
      <w:lvlJc w:val="left"/>
      <w:pPr>
        <w:ind w:left="4320" w:hanging="360"/>
      </w:pPr>
      <w:rPr>
        <w:rFonts w:ascii="Wingdings" w:hAnsi="Wingdings" w:hint="default"/>
      </w:rPr>
    </w:lvl>
    <w:lvl w:ilvl="6" w:tplc="00761ACC">
      <w:start w:val="1"/>
      <w:numFmt w:val="bullet"/>
      <w:lvlText w:val=""/>
      <w:lvlJc w:val="left"/>
      <w:pPr>
        <w:ind w:left="5040" w:hanging="360"/>
      </w:pPr>
      <w:rPr>
        <w:rFonts w:ascii="Symbol" w:hAnsi="Symbol" w:hint="default"/>
      </w:rPr>
    </w:lvl>
    <w:lvl w:ilvl="7" w:tplc="491ACA5C">
      <w:start w:val="1"/>
      <w:numFmt w:val="bullet"/>
      <w:lvlText w:val="o"/>
      <w:lvlJc w:val="left"/>
      <w:pPr>
        <w:ind w:left="5760" w:hanging="360"/>
      </w:pPr>
      <w:rPr>
        <w:rFonts w:ascii="Courier New" w:hAnsi="Courier New" w:hint="default"/>
      </w:rPr>
    </w:lvl>
    <w:lvl w:ilvl="8" w:tplc="D3282370">
      <w:start w:val="1"/>
      <w:numFmt w:val="bullet"/>
      <w:lvlText w:val=""/>
      <w:lvlJc w:val="left"/>
      <w:pPr>
        <w:ind w:left="6480" w:hanging="360"/>
      </w:pPr>
      <w:rPr>
        <w:rFonts w:ascii="Wingdings" w:hAnsi="Wingdings" w:hint="default"/>
      </w:rPr>
    </w:lvl>
  </w:abstractNum>
  <w:abstractNum w:abstractNumId="17" w15:restartNumberingAfterBreak="0">
    <w:nsid w:val="65B1C912"/>
    <w:multiLevelType w:val="hybridMultilevel"/>
    <w:tmpl w:val="A1F6E99E"/>
    <w:lvl w:ilvl="0" w:tplc="F2822328">
      <w:start w:val="1"/>
      <w:numFmt w:val="bullet"/>
      <w:lvlText w:val=""/>
      <w:lvlJc w:val="left"/>
      <w:pPr>
        <w:ind w:left="720" w:hanging="360"/>
      </w:pPr>
      <w:rPr>
        <w:rFonts w:ascii="Symbol" w:hAnsi="Symbol" w:hint="default"/>
      </w:rPr>
    </w:lvl>
    <w:lvl w:ilvl="1" w:tplc="14127D1A">
      <w:start w:val="1"/>
      <w:numFmt w:val="bullet"/>
      <w:lvlText w:val="o"/>
      <w:lvlJc w:val="left"/>
      <w:pPr>
        <w:ind w:left="1440" w:hanging="360"/>
      </w:pPr>
      <w:rPr>
        <w:rFonts w:ascii="Courier New" w:hAnsi="Courier New" w:hint="default"/>
      </w:rPr>
    </w:lvl>
    <w:lvl w:ilvl="2" w:tplc="D52C9A5C">
      <w:start w:val="1"/>
      <w:numFmt w:val="bullet"/>
      <w:lvlText w:val=""/>
      <w:lvlJc w:val="left"/>
      <w:pPr>
        <w:ind w:left="2160" w:hanging="360"/>
      </w:pPr>
      <w:rPr>
        <w:rFonts w:ascii="Wingdings" w:hAnsi="Wingdings" w:hint="default"/>
      </w:rPr>
    </w:lvl>
    <w:lvl w:ilvl="3" w:tplc="258A62BC">
      <w:start w:val="1"/>
      <w:numFmt w:val="bullet"/>
      <w:lvlText w:val=""/>
      <w:lvlJc w:val="left"/>
      <w:pPr>
        <w:ind w:left="2880" w:hanging="360"/>
      </w:pPr>
      <w:rPr>
        <w:rFonts w:ascii="Symbol" w:hAnsi="Symbol" w:hint="default"/>
      </w:rPr>
    </w:lvl>
    <w:lvl w:ilvl="4" w:tplc="5342A20A">
      <w:start w:val="1"/>
      <w:numFmt w:val="bullet"/>
      <w:lvlText w:val="o"/>
      <w:lvlJc w:val="left"/>
      <w:pPr>
        <w:ind w:left="3600" w:hanging="360"/>
      </w:pPr>
      <w:rPr>
        <w:rFonts w:ascii="Courier New" w:hAnsi="Courier New" w:hint="default"/>
      </w:rPr>
    </w:lvl>
    <w:lvl w:ilvl="5" w:tplc="E17CED7A">
      <w:start w:val="1"/>
      <w:numFmt w:val="bullet"/>
      <w:lvlText w:val=""/>
      <w:lvlJc w:val="left"/>
      <w:pPr>
        <w:ind w:left="4320" w:hanging="360"/>
      </w:pPr>
      <w:rPr>
        <w:rFonts w:ascii="Wingdings" w:hAnsi="Wingdings" w:hint="default"/>
      </w:rPr>
    </w:lvl>
    <w:lvl w:ilvl="6" w:tplc="0BE81C94">
      <w:start w:val="1"/>
      <w:numFmt w:val="bullet"/>
      <w:lvlText w:val=""/>
      <w:lvlJc w:val="left"/>
      <w:pPr>
        <w:ind w:left="5040" w:hanging="360"/>
      </w:pPr>
      <w:rPr>
        <w:rFonts w:ascii="Symbol" w:hAnsi="Symbol" w:hint="default"/>
      </w:rPr>
    </w:lvl>
    <w:lvl w:ilvl="7" w:tplc="C7F49764">
      <w:start w:val="1"/>
      <w:numFmt w:val="bullet"/>
      <w:lvlText w:val="o"/>
      <w:lvlJc w:val="left"/>
      <w:pPr>
        <w:ind w:left="5760" w:hanging="360"/>
      </w:pPr>
      <w:rPr>
        <w:rFonts w:ascii="Courier New" w:hAnsi="Courier New" w:hint="default"/>
      </w:rPr>
    </w:lvl>
    <w:lvl w:ilvl="8" w:tplc="7200C658">
      <w:start w:val="1"/>
      <w:numFmt w:val="bullet"/>
      <w:lvlText w:val=""/>
      <w:lvlJc w:val="left"/>
      <w:pPr>
        <w:ind w:left="6480" w:hanging="360"/>
      </w:pPr>
      <w:rPr>
        <w:rFonts w:ascii="Wingdings" w:hAnsi="Wingdings" w:hint="default"/>
      </w:rPr>
    </w:lvl>
  </w:abstractNum>
  <w:abstractNum w:abstractNumId="18" w15:restartNumberingAfterBreak="0">
    <w:nsid w:val="6F40EE02"/>
    <w:multiLevelType w:val="hybridMultilevel"/>
    <w:tmpl w:val="7A069B60"/>
    <w:lvl w:ilvl="0" w:tplc="514E871A">
      <w:start w:val="1"/>
      <w:numFmt w:val="bullet"/>
      <w:lvlText w:val=""/>
      <w:lvlJc w:val="left"/>
      <w:pPr>
        <w:ind w:left="720" w:hanging="360"/>
      </w:pPr>
      <w:rPr>
        <w:rFonts w:ascii="Symbol" w:hAnsi="Symbol" w:hint="default"/>
      </w:rPr>
    </w:lvl>
    <w:lvl w:ilvl="1" w:tplc="532C5336">
      <w:start w:val="1"/>
      <w:numFmt w:val="bullet"/>
      <w:lvlText w:val="o"/>
      <w:lvlJc w:val="left"/>
      <w:pPr>
        <w:ind w:left="1440" w:hanging="360"/>
      </w:pPr>
      <w:rPr>
        <w:rFonts w:ascii="Courier New" w:hAnsi="Courier New" w:hint="default"/>
      </w:rPr>
    </w:lvl>
    <w:lvl w:ilvl="2" w:tplc="905A2EE2">
      <w:start w:val="1"/>
      <w:numFmt w:val="bullet"/>
      <w:lvlText w:val=""/>
      <w:lvlJc w:val="left"/>
      <w:pPr>
        <w:ind w:left="2160" w:hanging="360"/>
      </w:pPr>
      <w:rPr>
        <w:rFonts w:ascii="Wingdings" w:hAnsi="Wingdings" w:hint="default"/>
      </w:rPr>
    </w:lvl>
    <w:lvl w:ilvl="3" w:tplc="DF58D9E2">
      <w:start w:val="1"/>
      <w:numFmt w:val="bullet"/>
      <w:lvlText w:val=""/>
      <w:lvlJc w:val="left"/>
      <w:pPr>
        <w:ind w:left="2880" w:hanging="360"/>
      </w:pPr>
      <w:rPr>
        <w:rFonts w:ascii="Symbol" w:hAnsi="Symbol" w:hint="default"/>
      </w:rPr>
    </w:lvl>
    <w:lvl w:ilvl="4" w:tplc="71E2710C">
      <w:start w:val="1"/>
      <w:numFmt w:val="bullet"/>
      <w:lvlText w:val="o"/>
      <w:lvlJc w:val="left"/>
      <w:pPr>
        <w:ind w:left="3600" w:hanging="360"/>
      </w:pPr>
      <w:rPr>
        <w:rFonts w:ascii="Courier New" w:hAnsi="Courier New" w:hint="default"/>
      </w:rPr>
    </w:lvl>
    <w:lvl w:ilvl="5" w:tplc="380A363A">
      <w:start w:val="1"/>
      <w:numFmt w:val="bullet"/>
      <w:lvlText w:val=""/>
      <w:lvlJc w:val="left"/>
      <w:pPr>
        <w:ind w:left="4320" w:hanging="360"/>
      </w:pPr>
      <w:rPr>
        <w:rFonts w:ascii="Wingdings" w:hAnsi="Wingdings" w:hint="default"/>
      </w:rPr>
    </w:lvl>
    <w:lvl w:ilvl="6" w:tplc="D270ABD2">
      <w:start w:val="1"/>
      <w:numFmt w:val="bullet"/>
      <w:lvlText w:val=""/>
      <w:lvlJc w:val="left"/>
      <w:pPr>
        <w:ind w:left="5040" w:hanging="360"/>
      </w:pPr>
      <w:rPr>
        <w:rFonts w:ascii="Symbol" w:hAnsi="Symbol" w:hint="default"/>
      </w:rPr>
    </w:lvl>
    <w:lvl w:ilvl="7" w:tplc="26DE8C84">
      <w:start w:val="1"/>
      <w:numFmt w:val="bullet"/>
      <w:lvlText w:val="o"/>
      <w:lvlJc w:val="left"/>
      <w:pPr>
        <w:ind w:left="5760" w:hanging="360"/>
      </w:pPr>
      <w:rPr>
        <w:rFonts w:ascii="Courier New" w:hAnsi="Courier New" w:hint="default"/>
      </w:rPr>
    </w:lvl>
    <w:lvl w:ilvl="8" w:tplc="1E4229E6">
      <w:start w:val="1"/>
      <w:numFmt w:val="bullet"/>
      <w:lvlText w:val=""/>
      <w:lvlJc w:val="left"/>
      <w:pPr>
        <w:ind w:left="6480" w:hanging="360"/>
      </w:pPr>
      <w:rPr>
        <w:rFonts w:ascii="Wingdings" w:hAnsi="Wingdings" w:hint="default"/>
      </w:rPr>
    </w:lvl>
  </w:abstractNum>
  <w:abstractNum w:abstractNumId="19" w15:restartNumberingAfterBreak="0">
    <w:nsid w:val="72D0B84C"/>
    <w:multiLevelType w:val="hybridMultilevel"/>
    <w:tmpl w:val="4BF45B94"/>
    <w:lvl w:ilvl="0" w:tplc="BCB0470C">
      <w:start w:val="1"/>
      <w:numFmt w:val="bullet"/>
      <w:lvlText w:val=""/>
      <w:lvlJc w:val="left"/>
      <w:pPr>
        <w:ind w:left="720" w:hanging="360"/>
      </w:pPr>
      <w:rPr>
        <w:rFonts w:ascii="Symbol" w:hAnsi="Symbol" w:hint="default"/>
      </w:rPr>
    </w:lvl>
    <w:lvl w:ilvl="1" w:tplc="ECFAC004">
      <w:start w:val="1"/>
      <w:numFmt w:val="bullet"/>
      <w:lvlText w:val="o"/>
      <w:lvlJc w:val="left"/>
      <w:pPr>
        <w:ind w:left="1440" w:hanging="360"/>
      </w:pPr>
      <w:rPr>
        <w:rFonts w:ascii="Courier New" w:hAnsi="Courier New" w:hint="default"/>
      </w:rPr>
    </w:lvl>
    <w:lvl w:ilvl="2" w:tplc="14EC053E">
      <w:start w:val="1"/>
      <w:numFmt w:val="bullet"/>
      <w:lvlText w:val=""/>
      <w:lvlJc w:val="left"/>
      <w:pPr>
        <w:ind w:left="2160" w:hanging="360"/>
      </w:pPr>
      <w:rPr>
        <w:rFonts w:ascii="Wingdings" w:hAnsi="Wingdings" w:hint="default"/>
      </w:rPr>
    </w:lvl>
    <w:lvl w:ilvl="3" w:tplc="81983462">
      <w:start w:val="1"/>
      <w:numFmt w:val="bullet"/>
      <w:lvlText w:val=""/>
      <w:lvlJc w:val="left"/>
      <w:pPr>
        <w:ind w:left="2880" w:hanging="360"/>
      </w:pPr>
      <w:rPr>
        <w:rFonts w:ascii="Symbol" w:hAnsi="Symbol" w:hint="default"/>
      </w:rPr>
    </w:lvl>
    <w:lvl w:ilvl="4" w:tplc="DB0257FA">
      <w:start w:val="1"/>
      <w:numFmt w:val="bullet"/>
      <w:lvlText w:val="o"/>
      <w:lvlJc w:val="left"/>
      <w:pPr>
        <w:ind w:left="3600" w:hanging="360"/>
      </w:pPr>
      <w:rPr>
        <w:rFonts w:ascii="Courier New" w:hAnsi="Courier New" w:hint="default"/>
      </w:rPr>
    </w:lvl>
    <w:lvl w:ilvl="5" w:tplc="746E07EC">
      <w:start w:val="1"/>
      <w:numFmt w:val="bullet"/>
      <w:lvlText w:val=""/>
      <w:lvlJc w:val="left"/>
      <w:pPr>
        <w:ind w:left="4320" w:hanging="360"/>
      </w:pPr>
      <w:rPr>
        <w:rFonts w:ascii="Wingdings" w:hAnsi="Wingdings" w:hint="default"/>
      </w:rPr>
    </w:lvl>
    <w:lvl w:ilvl="6" w:tplc="580E8C1E">
      <w:start w:val="1"/>
      <w:numFmt w:val="bullet"/>
      <w:lvlText w:val=""/>
      <w:lvlJc w:val="left"/>
      <w:pPr>
        <w:ind w:left="5040" w:hanging="360"/>
      </w:pPr>
      <w:rPr>
        <w:rFonts w:ascii="Symbol" w:hAnsi="Symbol" w:hint="default"/>
      </w:rPr>
    </w:lvl>
    <w:lvl w:ilvl="7" w:tplc="D3EEE968">
      <w:start w:val="1"/>
      <w:numFmt w:val="bullet"/>
      <w:lvlText w:val="o"/>
      <w:lvlJc w:val="left"/>
      <w:pPr>
        <w:ind w:left="5760" w:hanging="360"/>
      </w:pPr>
      <w:rPr>
        <w:rFonts w:ascii="Courier New" w:hAnsi="Courier New" w:hint="default"/>
      </w:rPr>
    </w:lvl>
    <w:lvl w:ilvl="8" w:tplc="E88CC058">
      <w:start w:val="1"/>
      <w:numFmt w:val="bullet"/>
      <w:lvlText w:val=""/>
      <w:lvlJc w:val="left"/>
      <w:pPr>
        <w:ind w:left="6480" w:hanging="360"/>
      </w:pPr>
      <w:rPr>
        <w:rFonts w:ascii="Wingdings" w:hAnsi="Wingdings" w:hint="default"/>
      </w:rPr>
    </w:lvl>
  </w:abstractNum>
  <w:abstractNum w:abstractNumId="20" w15:restartNumberingAfterBreak="0">
    <w:nsid w:val="789ABE86"/>
    <w:multiLevelType w:val="hybridMultilevel"/>
    <w:tmpl w:val="3DC060DC"/>
    <w:lvl w:ilvl="0" w:tplc="6CFA0DE2">
      <w:start w:val="1"/>
      <w:numFmt w:val="bullet"/>
      <w:lvlText w:val=""/>
      <w:lvlJc w:val="left"/>
      <w:pPr>
        <w:ind w:left="720" w:hanging="360"/>
      </w:pPr>
      <w:rPr>
        <w:rFonts w:ascii="Symbol" w:hAnsi="Symbol" w:hint="default"/>
      </w:rPr>
    </w:lvl>
    <w:lvl w:ilvl="1" w:tplc="F6301C62">
      <w:start w:val="1"/>
      <w:numFmt w:val="bullet"/>
      <w:lvlText w:val="o"/>
      <w:lvlJc w:val="left"/>
      <w:pPr>
        <w:ind w:left="1440" w:hanging="360"/>
      </w:pPr>
      <w:rPr>
        <w:rFonts w:ascii="Courier New" w:hAnsi="Courier New" w:hint="default"/>
      </w:rPr>
    </w:lvl>
    <w:lvl w:ilvl="2" w:tplc="2B9EBB56">
      <w:start w:val="1"/>
      <w:numFmt w:val="bullet"/>
      <w:lvlText w:val=""/>
      <w:lvlJc w:val="left"/>
      <w:pPr>
        <w:ind w:left="2160" w:hanging="360"/>
      </w:pPr>
      <w:rPr>
        <w:rFonts w:ascii="Wingdings" w:hAnsi="Wingdings" w:hint="default"/>
      </w:rPr>
    </w:lvl>
    <w:lvl w:ilvl="3" w:tplc="65001058">
      <w:start w:val="1"/>
      <w:numFmt w:val="bullet"/>
      <w:lvlText w:val=""/>
      <w:lvlJc w:val="left"/>
      <w:pPr>
        <w:ind w:left="2880" w:hanging="360"/>
      </w:pPr>
      <w:rPr>
        <w:rFonts w:ascii="Symbol" w:hAnsi="Symbol" w:hint="default"/>
      </w:rPr>
    </w:lvl>
    <w:lvl w:ilvl="4" w:tplc="401620B4">
      <w:start w:val="1"/>
      <w:numFmt w:val="bullet"/>
      <w:lvlText w:val="o"/>
      <w:lvlJc w:val="left"/>
      <w:pPr>
        <w:ind w:left="3600" w:hanging="360"/>
      </w:pPr>
      <w:rPr>
        <w:rFonts w:ascii="Courier New" w:hAnsi="Courier New" w:hint="default"/>
      </w:rPr>
    </w:lvl>
    <w:lvl w:ilvl="5" w:tplc="E3526914">
      <w:start w:val="1"/>
      <w:numFmt w:val="bullet"/>
      <w:lvlText w:val=""/>
      <w:lvlJc w:val="left"/>
      <w:pPr>
        <w:ind w:left="4320" w:hanging="360"/>
      </w:pPr>
      <w:rPr>
        <w:rFonts w:ascii="Wingdings" w:hAnsi="Wingdings" w:hint="default"/>
      </w:rPr>
    </w:lvl>
    <w:lvl w:ilvl="6" w:tplc="91724D00">
      <w:start w:val="1"/>
      <w:numFmt w:val="bullet"/>
      <w:lvlText w:val=""/>
      <w:lvlJc w:val="left"/>
      <w:pPr>
        <w:ind w:left="5040" w:hanging="360"/>
      </w:pPr>
      <w:rPr>
        <w:rFonts w:ascii="Symbol" w:hAnsi="Symbol" w:hint="default"/>
      </w:rPr>
    </w:lvl>
    <w:lvl w:ilvl="7" w:tplc="5144FE72">
      <w:start w:val="1"/>
      <w:numFmt w:val="bullet"/>
      <w:lvlText w:val="o"/>
      <w:lvlJc w:val="left"/>
      <w:pPr>
        <w:ind w:left="5760" w:hanging="360"/>
      </w:pPr>
      <w:rPr>
        <w:rFonts w:ascii="Courier New" w:hAnsi="Courier New" w:hint="default"/>
      </w:rPr>
    </w:lvl>
    <w:lvl w:ilvl="8" w:tplc="0E4265B8">
      <w:start w:val="1"/>
      <w:numFmt w:val="bullet"/>
      <w:lvlText w:val=""/>
      <w:lvlJc w:val="left"/>
      <w:pPr>
        <w:ind w:left="6480" w:hanging="360"/>
      </w:pPr>
      <w:rPr>
        <w:rFonts w:ascii="Wingdings" w:hAnsi="Wingdings" w:hint="default"/>
      </w:rPr>
    </w:lvl>
  </w:abstractNum>
  <w:num w:numId="1" w16cid:durableId="1876119964">
    <w:abstractNumId w:val="7"/>
  </w:num>
  <w:num w:numId="2" w16cid:durableId="36442783">
    <w:abstractNumId w:val="14"/>
  </w:num>
  <w:num w:numId="3" w16cid:durableId="705177491">
    <w:abstractNumId w:val="13"/>
  </w:num>
  <w:num w:numId="4" w16cid:durableId="1787001901">
    <w:abstractNumId w:val="10"/>
  </w:num>
  <w:num w:numId="5" w16cid:durableId="1222134003">
    <w:abstractNumId w:val="3"/>
  </w:num>
  <w:num w:numId="6" w16cid:durableId="1675957560">
    <w:abstractNumId w:val="11"/>
  </w:num>
  <w:num w:numId="7" w16cid:durableId="1513959412">
    <w:abstractNumId w:val="16"/>
  </w:num>
  <w:num w:numId="8" w16cid:durableId="1419138764">
    <w:abstractNumId w:val="6"/>
  </w:num>
  <w:num w:numId="9" w16cid:durableId="405957465">
    <w:abstractNumId w:val="2"/>
  </w:num>
  <w:num w:numId="10" w16cid:durableId="1757827029">
    <w:abstractNumId w:val="9"/>
  </w:num>
  <w:num w:numId="11" w16cid:durableId="1274478875">
    <w:abstractNumId w:val="19"/>
  </w:num>
  <w:num w:numId="12" w16cid:durableId="2055498111">
    <w:abstractNumId w:val="17"/>
  </w:num>
  <w:num w:numId="13" w16cid:durableId="222303542">
    <w:abstractNumId w:val="8"/>
  </w:num>
  <w:num w:numId="14" w16cid:durableId="1573465709">
    <w:abstractNumId w:val="15"/>
  </w:num>
  <w:num w:numId="15" w16cid:durableId="511995331">
    <w:abstractNumId w:val="20"/>
  </w:num>
  <w:num w:numId="16" w16cid:durableId="502742593">
    <w:abstractNumId w:val="12"/>
  </w:num>
  <w:num w:numId="17" w16cid:durableId="1984382666">
    <w:abstractNumId w:val="18"/>
  </w:num>
  <w:num w:numId="18" w16cid:durableId="1200893062">
    <w:abstractNumId w:val="5"/>
  </w:num>
  <w:num w:numId="19" w16cid:durableId="982277925">
    <w:abstractNumId w:val="4"/>
  </w:num>
  <w:num w:numId="20" w16cid:durableId="44957893">
    <w:abstractNumId w:val="0"/>
  </w:num>
  <w:num w:numId="21" w16cid:durableId="173920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5D330C"/>
    <w:rsid w:val="006B26C2"/>
    <w:rsid w:val="006D1868"/>
    <w:rsid w:val="006E02BC"/>
    <w:rsid w:val="00825172"/>
    <w:rsid w:val="00904700"/>
    <w:rsid w:val="009D1FC6"/>
    <w:rsid w:val="00C52307"/>
    <w:rsid w:val="00E6720F"/>
    <w:rsid w:val="020CFBC3"/>
    <w:rsid w:val="0222955E"/>
    <w:rsid w:val="026C4688"/>
    <w:rsid w:val="02F492D1"/>
    <w:rsid w:val="03456471"/>
    <w:rsid w:val="062AEDC0"/>
    <w:rsid w:val="06C8BDA6"/>
    <w:rsid w:val="079E85A0"/>
    <w:rsid w:val="07B033CD"/>
    <w:rsid w:val="07BE0D0C"/>
    <w:rsid w:val="0966BED4"/>
    <w:rsid w:val="096CD341"/>
    <w:rsid w:val="09D9B8B3"/>
    <w:rsid w:val="09ECF03E"/>
    <w:rsid w:val="0AC7EEC8"/>
    <w:rsid w:val="0E1F509E"/>
    <w:rsid w:val="0E977A9C"/>
    <w:rsid w:val="105BDAA6"/>
    <w:rsid w:val="10A1A48F"/>
    <w:rsid w:val="1938D9FC"/>
    <w:rsid w:val="1CCFD8CE"/>
    <w:rsid w:val="1E69EDA0"/>
    <w:rsid w:val="1F29617B"/>
    <w:rsid w:val="235A3391"/>
    <w:rsid w:val="24BD2453"/>
    <w:rsid w:val="25383BC3"/>
    <w:rsid w:val="25B3FBD7"/>
    <w:rsid w:val="2615224D"/>
    <w:rsid w:val="26A0AE53"/>
    <w:rsid w:val="28617A2E"/>
    <w:rsid w:val="29181C60"/>
    <w:rsid w:val="296D4180"/>
    <w:rsid w:val="2EDD6EAE"/>
    <w:rsid w:val="3024397B"/>
    <w:rsid w:val="305D28CA"/>
    <w:rsid w:val="3060E5E8"/>
    <w:rsid w:val="321DAF28"/>
    <w:rsid w:val="3455A12C"/>
    <w:rsid w:val="3512E781"/>
    <w:rsid w:val="3518A0FD"/>
    <w:rsid w:val="356875ED"/>
    <w:rsid w:val="36D9128F"/>
    <w:rsid w:val="38422E27"/>
    <w:rsid w:val="38D541CF"/>
    <w:rsid w:val="3904703C"/>
    <w:rsid w:val="3A2FA564"/>
    <w:rsid w:val="3BA2B349"/>
    <w:rsid w:val="3BBF73A6"/>
    <w:rsid w:val="3CAEA5D6"/>
    <w:rsid w:val="3D1E7B9B"/>
    <w:rsid w:val="3D6F2476"/>
    <w:rsid w:val="3DBEA6B4"/>
    <w:rsid w:val="3FDC738A"/>
    <w:rsid w:val="3FEE4852"/>
    <w:rsid w:val="42DD4EC8"/>
    <w:rsid w:val="4323045B"/>
    <w:rsid w:val="43B9B873"/>
    <w:rsid w:val="43FB0E5A"/>
    <w:rsid w:val="4678D495"/>
    <w:rsid w:val="468CE39E"/>
    <w:rsid w:val="48180308"/>
    <w:rsid w:val="4A7C1E99"/>
    <w:rsid w:val="4AB7A203"/>
    <w:rsid w:val="4B2E859D"/>
    <w:rsid w:val="4BD63A24"/>
    <w:rsid w:val="4BDC0622"/>
    <w:rsid w:val="4E874A33"/>
    <w:rsid w:val="50ECB06E"/>
    <w:rsid w:val="51515D45"/>
    <w:rsid w:val="56A2C07A"/>
    <w:rsid w:val="576C48B7"/>
    <w:rsid w:val="57F1CF02"/>
    <w:rsid w:val="57F9033F"/>
    <w:rsid w:val="5D5B145F"/>
    <w:rsid w:val="5DA7E220"/>
    <w:rsid w:val="5EE1C8F7"/>
    <w:rsid w:val="600DFC63"/>
    <w:rsid w:val="61ADC502"/>
    <w:rsid w:val="62B970C8"/>
    <w:rsid w:val="62F921B4"/>
    <w:rsid w:val="63A2E7A1"/>
    <w:rsid w:val="63C900C3"/>
    <w:rsid w:val="64A41E5A"/>
    <w:rsid w:val="6721C1C7"/>
    <w:rsid w:val="68E2833D"/>
    <w:rsid w:val="6C28A827"/>
    <w:rsid w:val="6E60E913"/>
    <w:rsid w:val="70719DC8"/>
    <w:rsid w:val="72CE5F60"/>
    <w:rsid w:val="72ECE6BA"/>
    <w:rsid w:val="732627CF"/>
    <w:rsid w:val="75E18F4F"/>
    <w:rsid w:val="78B5B95D"/>
    <w:rsid w:val="7A68EB19"/>
    <w:rsid w:val="7AEDCED9"/>
    <w:rsid w:val="7B53B344"/>
    <w:rsid w:val="7B926B94"/>
    <w:rsid w:val="7C6A49BC"/>
    <w:rsid w:val="7CC8B87F"/>
    <w:rsid w:val="7E4AB393"/>
    <w:rsid w:val="7ED9C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E7D7965D-EF12-40A2-9D12-E57AD698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resources/contrastcheck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teach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1ae23-2a3e-4703-b91f-d21f66d3c64b">
      <Terms xmlns="http://schemas.microsoft.com/office/infopath/2007/PartnerControls"/>
    </lcf76f155ced4ddcb4097134ff3c332f>
    <TaxCatchAll xmlns="df95fab1-0ea6-4a71-bce3-ea2ad13f20f7" xsi:nil="true"/>
    <ShareLinkforanyoneinorg xmlns="4c81ae23-2a3e-4703-b91f-d21f66d3c64b">
      <Url xsi:nil="true"/>
      <Description xsi:nil="true"/>
    </ShareLinkforanyoneinor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B98E712899C41B829B825E24473E2" ma:contentTypeVersion="19" ma:contentTypeDescription="Create a new document." ma:contentTypeScope="" ma:versionID="a425add54988c2b742b386f118de571c">
  <xsd:schema xmlns:xsd="http://www.w3.org/2001/XMLSchema" xmlns:xs="http://www.w3.org/2001/XMLSchema" xmlns:p="http://schemas.microsoft.com/office/2006/metadata/properties" xmlns:ns2="4c81ae23-2a3e-4703-b91f-d21f66d3c64b" xmlns:ns3="df95fab1-0ea6-4a71-bce3-ea2ad13f20f7" targetNamespace="http://schemas.microsoft.com/office/2006/metadata/properties" ma:root="true" ma:fieldsID="0bfa955be9fa65529120ce59e48b2ce2" ns2:_="" ns3:_="">
    <xsd:import namespace="4c81ae23-2a3e-4703-b91f-d21f66d3c64b"/>
    <xsd:import namespace="df95fab1-0ea6-4a71-bce3-ea2ad13f20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ShareLinkforanyoneinor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1ae23-2a3e-4703-b91f-d21f66d3c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hareLinkforanyoneinorg" ma:index="20" nillable="true" ma:displayName="Share Link for anyone in org" ma:format="Hyperlink" ma:internalName="ShareLinkforanyoneinor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5fab1-0ea6-4a71-bce3-ea2ad13f2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d218c0-aa35-4d77-9a6c-1717d4dcefa4}" ma:internalName="TaxCatchAll" ma:showField="CatchAllData" ma:web="df95fab1-0ea6-4a71-bce3-ea2ad13f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7CCB1-3186-497E-BA20-233DF217AB92}">
  <ds:schemaRefs>
    <ds:schemaRef ds:uri="http://schemas.microsoft.com/office/2006/metadata/properties"/>
    <ds:schemaRef ds:uri="http://schemas.microsoft.com/office/infopath/2007/PartnerControls"/>
    <ds:schemaRef ds:uri="4c81ae23-2a3e-4703-b91f-d21f66d3c64b"/>
    <ds:schemaRef ds:uri="df95fab1-0ea6-4a71-bce3-ea2ad13f20f7"/>
  </ds:schemaRefs>
</ds:datastoreItem>
</file>

<file path=customXml/itemProps2.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3.xml><?xml version="1.0" encoding="utf-8"?>
<ds:datastoreItem xmlns:ds="http://schemas.openxmlformats.org/officeDocument/2006/customXml" ds:itemID="{F34BF202-9BA4-42E5-956B-424BC57C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1ae23-2a3e-4703-b91f-d21f66d3c64b"/>
    <ds:schemaRef ds:uri="df95fab1-0ea6-4a71-bce3-ea2ad13f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Zachary Manley</cp:lastModifiedBy>
  <cp:revision>8</cp:revision>
  <dcterms:created xsi:type="dcterms:W3CDTF">2024-07-11T20:01:00Z</dcterms:created>
  <dcterms:modified xsi:type="dcterms:W3CDTF">2025-02-03T20:30:00Z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0x0101004DDB98E712899C41B829B825E24473E2</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